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spacing w:val="40"/>
          <w:sz w:val="44"/>
          <w:szCs w:val="44"/>
        </w:rPr>
        <w:t>N视频客户端升级及周年活动项目</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项目编号：ND23090127GZ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经认真阅读N视频客户端升级及周年活动项目采购公告及附件（项目编号：</w:t>
      </w:r>
      <w:r>
        <w:rPr>
          <w:rFonts w:hint="eastAsia"/>
          <w:bCs/>
          <w:sz w:val="24"/>
          <w:u w:val="single"/>
        </w:rPr>
        <w:t>ND23090127GZ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pPr>
              <w:ind w:firstLine="480" w:firstLineChars="200"/>
              <w:rPr>
                <w:rFonts w:ascii="宋体" w:hAnsi="宋体" w:cs="仿宋"/>
                <w:sz w:val="24"/>
              </w:rPr>
            </w:pPr>
            <w:r>
              <w:rPr>
                <w:rFonts w:hint="eastAsia" w:ascii="宋体" w:hAnsi="宋体" w:cs="仿宋"/>
                <w:sz w:val="24"/>
              </w:rPr>
              <w:t>1.服务期限：以实际签订合同时间为准。</w:t>
            </w:r>
          </w:p>
          <w:p>
            <w:pPr>
              <w:ind w:firstLine="480" w:firstLineChars="200"/>
              <w:rPr>
                <w:rFonts w:ascii="宋体" w:hAnsi="宋体" w:cs="仿宋"/>
                <w:color w:val="FF0000"/>
                <w:sz w:val="24"/>
              </w:rPr>
            </w:pPr>
            <w:r>
              <w:rPr>
                <w:rFonts w:hint="eastAsia" w:ascii="宋体" w:hAnsi="宋体" w:cs="仿宋"/>
                <w:color w:val="FF0000"/>
                <w:sz w:val="24"/>
              </w:rPr>
              <w:t>2.服务地点：广州市。</w:t>
            </w:r>
          </w:p>
          <w:p>
            <w:pPr>
              <w:ind w:firstLine="480" w:firstLineChars="200"/>
              <w:rPr>
                <w:rFonts w:ascii="宋体" w:hAnsi="宋体" w:cs="仿宋"/>
                <w:color w:val="FF0000"/>
                <w:sz w:val="24"/>
              </w:rPr>
            </w:pPr>
            <w:r>
              <w:rPr>
                <w:rFonts w:hint="eastAsia" w:ascii="宋体" w:hAnsi="宋体" w:cs="仿宋"/>
                <w:color w:val="FF0000"/>
                <w:sz w:val="24"/>
              </w:rPr>
              <w:t>3.付款方式：自合同签订后且项目开始执行15个工作日内付合同总额的60%，剩余的40%待项目验收通过后结算。</w:t>
            </w:r>
          </w:p>
          <w:p>
            <w:pPr>
              <w:ind w:firstLine="480" w:firstLineChars="200"/>
              <w:rPr>
                <w:rFonts w:ascii="宋体" w:hAnsi="宋体" w:cs="仿宋"/>
                <w:sz w:val="24"/>
              </w:rPr>
            </w:pPr>
            <w:r>
              <w:rPr>
                <w:rFonts w:hint="eastAsia" w:ascii="宋体" w:hAnsi="宋体" w:cs="仿宋"/>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0" w:firstLineChars="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经认真阅读N视频客户端升级及周年活动项目采购公告及附件（项目编号：ND23090127GZ）我方已完全了解本项目的商务与技术要求，承诺按照采购文件的要求提供产品和服务，报价如下。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671"/>
        <w:gridCol w:w="3672"/>
        <w:gridCol w:w="804"/>
        <w:gridCol w:w="108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67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367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1</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市场调研与活动策划</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根据活动要求开展市场调研与活动策划，包含通过问卷的形式针对粤港澳大湾区青年展开深度剖析，以及具体活动时间安排、策划方案、设计方案等，服务周期不低于1个月，需包含1位项目统筹、2位执行人员、1名设计等。策划内容包含但不限于：</w:t>
            </w:r>
          </w:p>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【市场调研】</w:t>
            </w:r>
          </w:p>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1.面向全省范围的青少年进行湾区文化发展与传承的主题问卷调查与资料整理收集（问卷内容包含但不限于对湾区文化的印象与认识、传承情况与期望等）。</w:t>
            </w:r>
          </w:p>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要求：给到2份同主题不同方向的问卷，问卷形式包含但不限于线上或线下，内容要求可不限次</w:t>
            </w:r>
            <w:r>
              <w:rPr>
                <w:rFonts w:hint="eastAsia" w:ascii="宋体" w:hAnsi="宋体" w:cs="宋体"/>
                <w:color w:val="000000"/>
                <w:kern w:val="0"/>
                <w:sz w:val="24"/>
                <w:lang w:val="en-US" w:eastAsia="zh-CN" w:bidi="ar"/>
              </w:rPr>
              <w:t>数</w:t>
            </w:r>
            <w:r>
              <w:rPr>
                <w:rFonts w:hint="eastAsia" w:ascii="宋体" w:hAnsi="宋体" w:cs="宋体"/>
                <w:color w:val="000000"/>
                <w:kern w:val="0"/>
                <w:sz w:val="24"/>
                <w:lang w:eastAsia="zh-Hans" w:bidi="ar"/>
              </w:rPr>
              <w:t>修改，直至达到采购方标准。</w:t>
            </w:r>
          </w:p>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2.通过问卷收集的信息产出1份主题相关的数据分析报告，要求可不限次</w:t>
            </w:r>
            <w:r>
              <w:rPr>
                <w:rFonts w:hint="eastAsia" w:ascii="宋体" w:hAnsi="宋体" w:cs="宋体"/>
                <w:color w:val="000000"/>
                <w:kern w:val="0"/>
                <w:sz w:val="24"/>
                <w:lang w:val="en-US" w:eastAsia="zh-CN" w:bidi="ar"/>
              </w:rPr>
              <w:t>数</w:t>
            </w:r>
            <w:r>
              <w:rPr>
                <w:rFonts w:hint="eastAsia" w:ascii="宋体" w:hAnsi="宋体" w:cs="宋体"/>
                <w:color w:val="000000"/>
                <w:kern w:val="0"/>
                <w:sz w:val="24"/>
                <w:lang w:eastAsia="zh-Hans" w:bidi="ar"/>
              </w:rPr>
              <w:t>修改，直至达到采购方标准。</w:t>
            </w:r>
          </w:p>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3.配合完成报告的传播物料，包括但不限于H5、海报、视频等。</w:t>
            </w:r>
          </w:p>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【活动策划】</w:t>
            </w:r>
          </w:p>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1.活动规划与活动时间；</w:t>
            </w:r>
          </w:p>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2.活动呈现形式；</w:t>
            </w:r>
          </w:p>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3.活动现场展览、内容及人员安排；</w:t>
            </w:r>
          </w:p>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4.包含项目所有设计，包括活动主视觉、延展物料设计、传播物料设计；</w:t>
            </w:r>
          </w:p>
          <w:p>
            <w:pPr>
              <w:widowControl/>
              <w:spacing w:line="360" w:lineRule="auto"/>
              <w:textAlignment w:val="center"/>
              <w:rPr>
                <w:rFonts w:ascii="宋体" w:hAnsi="宋体" w:cs="宋体"/>
                <w:color w:val="000000"/>
                <w:kern w:val="0"/>
                <w:sz w:val="24"/>
                <w:lang w:eastAsia="zh-Hans" w:bidi="ar"/>
              </w:rPr>
            </w:pPr>
            <w:r>
              <w:rPr>
                <w:rFonts w:hint="eastAsia" w:ascii="宋体" w:hAnsi="宋体" w:cs="宋体"/>
                <w:color w:val="000000"/>
                <w:kern w:val="0"/>
                <w:sz w:val="24"/>
                <w:lang w:eastAsia="zh-Hans" w:bidi="ar"/>
              </w:rPr>
              <w:t>（以上内容均需以文字的形式给到采购方，经确认后方可执行）</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ascii="宋体" w:hAnsi="宋体" w:cs="宋体"/>
                <w:b/>
                <w:bCs/>
                <w:color w:val="000000"/>
                <w:kern w:val="0"/>
                <w:sz w:val="24"/>
                <w:lang w:bidi="ar"/>
              </w:rPr>
              <w:t>2</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三周年创意片制作</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制作要求：制作2条时长3-5分钟宣传视频，2条时长1分钟以内的预热视频，需提供视频拍摄主题策划案、拍摄大纲，完成后期，并按照采购方审核意见进行修改至达到验收标准。</w:t>
            </w:r>
          </w:p>
          <w:p>
            <w:pPr>
              <w:widowControl/>
              <w:spacing w:line="360" w:lineRule="auto"/>
              <w:textAlignment w:val="center"/>
              <w:rPr>
                <w:rFonts w:ascii="宋体" w:hAnsi="宋体"/>
                <w:sz w:val="24"/>
                <w:lang w:eastAsia="zh-Hans"/>
              </w:rPr>
            </w:pPr>
            <w:r>
              <w:rPr>
                <w:rFonts w:hint="eastAsia" w:ascii="宋体" w:hAnsi="宋体"/>
                <w:sz w:val="24"/>
                <w:lang w:eastAsia="zh-Hans"/>
              </w:rPr>
              <w:t>视频规格：1920*1080像素，比例16:9，MP4格式。（此项包含人工、设备费用、特效后期等。）</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ascii="宋体" w:hAnsi="宋体" w:cs="宋体"/>
                <w:color w:val="000000"/>
                <w:kern w:val="0"/>
                <w:sz w:val="24"/>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3</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活动与宣发服务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1.聘请专业人员团队4名，聘请人员包括但不限于活动统筹、活动策划、活动宣发、渠道对接等参与定制宣发方案，需与采购方沟通确定宣传渠道、宣传节奏及预计宣传效果。</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2.根据活动需求，依照与采购方敲定的宣发方案推进活动宣传，制作宣发物料。</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3.宣发渠道、平台、门户不低于20个。</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4.反馈宣发成果。汇总整理整个活动的宣发资料，并输出宣传成果。要求：内容宣发总有效曝光量不少于3000万。</w:t>
            </w:r>
          </w:p>
          <w:p>
            <w:pPr>
              <w:widowControl/>
              <w:spacing w:line="360" w:lineRule="auto"/>
              <w:textAlignment w:val="center"/>
              <w:rPr>
                <w:rFonts w:ascii="宋体" w:hAnsi="宋体"/>
                <w:sz w:val="24"/>
                <w:lang w:eastAsia="zh-Hans"/>
              </w:rPr>
            </w:pPr>
            <w:r>
              <w:rPr>
                <w:rFonts w:hint="eastAsia" w:ascii="宋体" w:hAnsi="宋体"/>
                <w:sz w:val="24"/>
                <w:lang w:eastAsia="zh-Hans"/>
              </w:rPr>
              <w:t>*报价时请提供宣发渠道及预计效果。</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ascii="宋体" w:hAnsi="宋体" w:cs="宋体"/>
                <w:color w:val="000000"/>
                <w:kern w:val="0"/>
                <w:sz w:val="24"/>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4</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场地租赁</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场地租赁要求：为广州越秀、天河、海珠三区内在大众点评上的4.8以上的场地园区或会议场所等，涉及城市地标宣传点或4A景区内更佳，场地至少800-1000平方米以上或为开放空间。</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此费用包含：</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1.舞台、大屏幕、控台使用；</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2.需要满足200个观众的座位，至少50个停车位；</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3.至少2天使用时间，包含1天彩排、布场和撤场，1天正式使用。</w:t>
            </w:r>
          </w:p>
          <w:p>
            <w:pPr>
              <w:widowControl/>
              <w:spacing w:line="360" w:lineRule="auto"/>
              <w:textAlignment w:val="center"/>
              <w:rPr>
                <w:rFonts w:ascii="宋体" w:hAnsi="宋体"/>
                <w:sz w:val="24"/>
                <w:lang w:eastAsia="zh-Hans"/>
              </w:rPr>
            </w:pPr>
            <w:r>
              <w:rPr>
                <w:rFonts w:hint="eastAsia" w:ascii="宋体" w:hAnsi="宋体"/>
                <w:sz w:val="24"/>
                <w:lang w:eastAsia="zh-Hans"/>
              </w:rPr>
              <w:t>*报价时提场地地点名称和图片。</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sz w:val="24"/>
                <w:lang w:val="en-US" w:eastAsia="zh-CN"/>
              </w:rPr>
              <w:t>2天</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5</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茶歇服务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包含1天的饮用水、咖啡、糕点等（此项含运输费用）：</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1.饮用水、咖啡不少于300人的饮用量；</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2.糕点品类不少于8种，数量不少于200份。</w:t>
            </w:r>
          </w:p>
          <w:p>
            <w:pPr>
              <w:widowControl/>
              <w:spacing w:line="360" w:lineRule="auto"/>
              <w:textAlignment w:val="center"/>
              <w:rPr>
                <w:rFonts w:ascii="宋体" w:hAnsi="宋体"/>
                <w:sz w:val="24"/>
                <w:lang w:eastAsia="zh-Hans"/>
              </w:rPr>
            </w:pPr>
            <w:r>
              <w:rPr>
                <w:rFonts w:hint="eastAsia" w:ascii="宋体" w:hAnsi="宋体"/>
                <w:sz w:val="24"/>
                <w:lang w:eastAsia="zh-Hans"/>
              </w:rPr>
              <w:t>*报价时需提供糕点品牌及品类。</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sz w:val="24"/>
                <w:lang w:val="en-US" w:eastAsia="zh-CN"/>
              </w:rPr>
              <w:t>1天</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6</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主会场物料筹备</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1.宣传物料：易拉宝，2米*0.8米，4个，注水底座，双面画面；宣传海报6张，竖版9:16，横版16:9（宣传物料需提供设计图，经采购方线上审核敲定后进行制作）；</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2.配套音箱系统搭建：YME YOGA-X YG-70线阵全频音箱6个、MPower  Ti-115a 补音音箱（配套功放）3个、专业无线讲台麦6个、德国SENNHEISER G3-135 U频单咪双收无线咪6个、AMS 麦克风信号放大器2个，以上配备可选同档次器材；</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3. LEDpart灯搭建：13台200w定焦成像灯；20台18*10wpar灯；10台200wLED平板柔光灯；14台17R摇头光束灯；10台120*3Wpar灯。（以上配备可选同档次器材）</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 xml:space="preserve">4.活动置景： </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（1）白色沙发*6，白色单人沙发商务卡座75cm*70cm*70cm；</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（2）嘉宾水牌*20，8cm*10cm（包含5个备用水牌）；</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（3）背景KT板，5m*7m，2个（需提供设计图，经采购方线上敲定后进行制作）；</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（4）其他杂物，包括但不限于矿泉水、纸巾等；</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5.控台、执行导演、场控、礼仪、速记等工作人员；</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6.搬运\撤场工人6位、物料市内运输1次等；</w:t>
            </w:r>
          </w:p>
          <w:p>
            <w:pPr>
              <w:widowControl/>
              <w:spacing w:line="360" w:lineRule="auto"/>
              <w:textAlignment w:val="center"/>
              <w:rPr>
                <w:rFonts w:ascii="宋体" w:hAnsi="宋体"/>
                <w:sz w:val="24"/>
                <w:lang w:eastAsia="zh-Hans"/>
              </w:rPr>
            </w:pPr>
            <w:r>
              <w:rPr>
                <w:rFonts w:hint="eastAsia" w:ascii="宋体" w:hAnsi="宋体"/>
                <w:sz w:val="24"/>
                <w:lang w:eastAsia="zh-Hans"/>
              </w:rPr>
              <w:t>（以上物料品牌为参考，可配置同档次产品，要求制作工期:经采购方确认后，2天内交到采购方指定地点，且修改及打样至达到采购方标准）</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sz w:val="24"/>
                <w:lang w:val="en-US" w:eastAsia="zh-CN"/>
              </w:rPr>
              <w:t>1天</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7</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创作者颁奖奖杯定制</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eastAsia="宋体"/>
                <w:sz w:val="24"/>
                <w:lang w:eastAsia="zh-CN"/>
              </w:rPr>
            </w:pPr>
            <w:r>
              <w:rPr>
                <w:rFonts w:hint="eastAsia" w:ascii="宋体" w:hAnsi="宋体" w:eastAsia="宋体"/>
                <w:sz w:val="24"/>
                <w:lang w:eastAsia="zh-CN"/>
              </w:rPr>
              <w:t>奖杯定制要求：下部分为黑色玻璃底金色刻字，上部分为金色树脂材质、需根据N视频IP形状设计、建模打样及制作，此项含运输费用。</w:t>
            </w:r>
          </w:p>
          <w:p>
            <w:pPr>
              <w:widowControl/>
              <w:spacing w:line="360" w:lineRule="auto"/>
              <w:textAlignment w:val="center"/>
              <w:rPr>
                <w:rFonts w:hint="eastAsia" w:ascii="宋体" w:hAnsi="宋体" w:eastAsia="宋体"/>
                <w:sz w:val="24"/>
                <w:lang w:eastAsia="zh-CN"/>
              </w:rPr>
            </w:pPr>
            <w:r>
              <w:rPr>
                <w:rFonts w:hint="eastAsia" w:ascii="宋体" w:hAnsi="宋体" w:eastAsia="宋体"/>
                <w:sz w:val="24"/>
                <w:lang w:eastAsia="zh-CN"/>
              </w:rPr>
              <w:t>*报价时需先提供设计图；后续执行经采购方线上敲定后进行后续制作，建模后确定样品后出成品周期不超过10天。</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sz w:val="24"/>
                <w:lang w:val="en-US" w:eastAsia="zh-CN"/>
              </w:rPr>
              <w:t>40个</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8</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嘉宾及配套服务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嘉宾邀请不低于20名，包括但不限于主流媒体平台代表、创作者</w:t>
            </w:r>
            <w:bookmarkStart w:id="9" w:name="_GoBack"/>
            <w:bookmarkEnd w:id="9"/>
            <w:r>
              <w:rPr>
                <w:rFonts w:hint="eastAsia" w:ascii="宋体" w:hAnsi="宋体"/>
                <w:sz w:val="24"/>
                <w:lang w:eastAsia="zh-Hans"/>
              </w:rPr>
              <w:t>、高校专家参加启动仪式、圆桌论坛活动；</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以上费用包括但不限于：</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（1）交通补贴及其机动费用（含省外），按实际出行费用实报实销，最高不超过2000元/人；</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（2）日常餐饮费，按每人200元，包含三餐；</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（3）住宿费用，按每人每日400元；</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（4）其他必要的采访、邀请相关费用。</w:t>
            </w:r>
          </w:p>
          <w:p>
            <w:pPr>
              <w:widowControl/>
              <w:spacing w:line="360" w:lineRule="auto"/>
              <w:textAlignment w:val="center"/>
              <w:rPr>
                <w:rFonts w:ascii="宋体" w:hAnsi="宋体"/>
                <w:sz w:val="24"/>
                <w:lang w:eastAsia="zh-Hans"/>
              </w:rPr>
            </w:pPr>
            <w:r>
              <w:rPr>
                <w:rFonts w:hint="eastAsia" w:ascii="宋体" w:hAnsi="宋体"/>
                <w:sz w:val="24"/>
                <w:lang w:eastAsia="zh-Hans"/>
              </w:rPr>
              <w:t>*报价时提供嘉宾名单及介绍。</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ascii="宋体" w:hAnsi="宋体" w:cs="宋体"/>
                <w:color w:val="000000"/>
                <w:kern w:val="0"/>
                <w:sz w:val="24"/>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9</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直播服务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聘请直播专业人员团队4名，聘请人员包括但不限于直播统筹、直播控台/推流、直播摄制人员等参与直播服务，需与采购方沟通确定直播节点、特写镜头及预计直播效果。</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要求：</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1.现场需提供至少2名直播摄制人员置于不同机位；</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2.直播形式包括图片直播/视频直播；</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3.直播结束后，需给到直播回放流地址；</w:t>
            </w:r>
          </w:p>
          <w:p>
            <w:pPr>
              <w:widowControl/>
              <w:spacing w:line="360" w:lineRule="auto"/>
              <w:textAlignment w:val="center"/>
              <w:rPr>
                <w:rFonts w:ascii="宋体" w:hAnsi="宋体"/>
                <w:sz w:val="24"/>
                <w:lang w:eastAsia="zh-Hans"/>
              </w:rPr>
            </w:pPr>
            <w:r>
              <w:rPr>
                <w:rFonts w:hint="eastAsia" w:ascii="宋体" w:hAnsi="宋体"/>
                <w:sz w:val="24"/>
                <w:lang w:eastAsia="zh-Hans"/>
              </w:rPr>
              <w:t>4.输出成片，协助后期剪辑。</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ascii="宋体" w:hAnsi="宋体" w:cs="宋体"/>
                <w:color w:val="000000"/>
                <w:kern w:val="0"/>
                <w:sz w:val="24"/>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hint="eastAsia" w:ascii="宋体" w:hAnsi="宋体" w:eastAsia="宋体" w:cs="宋体"/>
          <w:sz w:val="24"/>
          <w:lang w:eastAsia="zh-CN"/>
        </w:rPr>
      </w:pPr>
      <w:r>
        <w:rPr>
          <w:rFonts w:hint="eastAsia" w:ascii="宋体" w:hAnsi="宋体" w:cs="宋体"/>
          <w:sz w:val="24"/>
        </w:rPr>
        <w:t>2、项目服务要求的具体解决方案</w:t>
      </w:r>
      <w:r>
        <w:rPr>
          <w:rFonts w:hint="eastAsia" w:ascii="宋体" w:hAnsi="宋体" w:cs="宋体"/>
          <w:sz w:val="24"/>
          <w:lang w:eastAsia="zh-CN"/>
        </w:rPr>
        <w:t>。</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hint="eastAsia" w:ascii="宋体" w:hAnsi="宋体" w:eastAsia="宋体" w:cs="宋体"/>
          <w:sz w:val="24"/>
          <w:lang w:eastAsia="zh-CN"/>
        </w:rPr>
      </w:pPr>
      <w:r>
        <w:rPr>
          <w:rFonts w:hint="eastAsia" w:ascii="宋体" w:hAnsi="宋体" w:cs="宋体"/>
          <w:sz w:val="24"/>
        </w:rPr>
        <w:t>4、项目实施进度计划</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5、服务质量保证措施</w:t>
      </w:r>
      <w:r>
        <w:rPr>
          <w:rFonts w:hint="eastAsia" w:ascii="宋体" w:hAnsi="宋体" w:cs="宋体"/>
          <w:sz w:val="24"/>
          <w:lang w:eastAsia="zh-CN"/>
        </w:rPr>
        <w:t>。</w:t>
      </w:r>
    </w:p>
    <w:p>
      <w:pPr>
        <w:spacing w:line="360" w:lineRule="auto"/>
        <w:rPr>
          <w:rFonts w:hint="eastAsia" w:ascii="宋体" w:hAnsi="宋体" w:cs="宋体"/>
          <w:sz w:val="24"/>
        </w:rPr>
      </w:pPr>
      <w:r>
        <w:rPr>
          <w:rFonts w:hint="eastAsia" w:ascii="宋体" w:hAnsi="宋体" w:cs="宋体"/>
          <w:sz w:val="24"/>
        </w:rPr>
        <w:t>6、项目服务团队及技术资质。</w:t>
      </w:r>
    </w:p>
    <w:p>
      <w:pPr>
        <w:spacing w:line="360" w:lineRule="auto"/>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活动与宣发服务报价时请提供宣发渠道及预计效果。</w:t>
      </w:r>
    </w:p>
    <w:p>
      <w:pPr>
        <w:spacing w:line="360" w:lineRule="auto"/>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场地租赁报价时提场地地点名称和图片。</w:t>
      </w:r>
    </w:p>
    <w:p>
      <w:pPr>
        <w:spacing w:line="360" w:lineRule="auto"/>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茶歇服务报价时需提供糕点品牌及品类。</w:t>
      </w:r>
    </w:p>
    <w:p>
      <w:pPr>
        <w:spacing w:line="360" w:lineRule="auto"/>
        <w:rPr>
          <w:rFonts w:hint="eastAsia" w:ascii="宋体" w:hAnsi="宋体" w:cs="宋体"/>
          <w:sz w:val="24"/>
        </w:rPr>
      </w:pPr>
      <w:r>
        <w:rPr>
          <w:rFonts w:hint="eastAsia" w:ascii="宋体" w:hAnsi="宋体" w:cs="宋体"/>
          <w:sz w:val="24"/>
          <w:lang w:val="en-US" w:eastAsia="zh-CN"/>
        </w:rPr>
        <w:t>10、</w:t>
      </w:r>
      <w:r>
        <w:rPr>
          <w:rFonts w:hint="eastAsia" w:ascii="宋体" w:hAnsi="宋体" w:cs="宋体"/>
          <w:sz w:val="24"/>
        </w:rPr>
        <w:t>创作者颁奖奖杯定制报价时需先提供设计图</w:t>
      </w:r>
      <w:r>
        <w:rPr>
          <w:rFonts w:hint="eastAsia" w:ascii="宋体" w:hAnsi="宋体" w:cs="宋体"/>
          <w:sz w:val="24"/>
          <w:lang w:eastAsia="zh-CN"/>
        </w:rPr>
        <w:t>。</w:t>
      </w:r>
    </w:p>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11、</w:t>
      </w:r>
      <w:r>
        <w:rPr>
          <w:rFonts w:hint="eastAsia" w:ascii="宋体" w:hAnsi="宋体" w:cs="宋体"/>
          <w:sz w:val="24"/>
        </w:rPr>
        <w:t>嘉宾及配套服务报价时提供嘉宾名单及介绍。</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1651899"/>
      <w:bookmarkStart w:id="4" w:name="_Toc475472674"/>
      <w:bookmarkStart w:id="5" w:name="_Toc54357656"/>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rPr>
                        <w:t xml:space="preserve">N视频客户端升级及周年活动项目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：ND23090127GZ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475472676"/>
      <w:bookmarkStart w:id="7" w:name="_Toc34146941"/>
      <w:bookmarkStart w:id="8" w:name="_Toc1651903"/>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rPr>
      <w:t>N视频客户端升级及周年活动项目（项目编号：ND23090127GZ）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7B7F91"/>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EED3370"/>
    <w:rsid w:val="1FB1080F"/>
    <w:rsid w:val="1FD15227"/>
    <w:rsid w:val="20145149"/>
    <w:rsid w:val="20BB00B5"/>
    <w:rsid w:val="2178293C"/>
    <w:rsid w:val="21E35085"/>
    <w:rsid w:val="22902F53"/>
    <w:rsid w:val="22EF6AEB"/>
    <w:rsid w:val="2352343C"/>
    <w:rsid w:val="236456FB"/>
    <w:rsid w:val="23BD55D8"/>
    <w:rsid w:val="25450FC9"/>
    <w:rsid w:val="254D1437"/>
    <w:rsid w:val="25823461"/>
    <w:rsid w:val="25AD07B9"/>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C15796"/>
    <w:rsid w:val="3ACB7C6F"/>
    <w:rsid w:val="3ADA159A"/>
    <w:rsid w:val="3ADE4B42"/>
    <w:rsid w:val="3B023329"/>
    <w:rsid w:val="3B5E576A"/>
    <w:rsid w:val="3B6605BB"/>
    <w:rsid w:val="3BB335D0"/>
    <w:rsid w:val="3C3834BC"/>
    <w:rsid w:val="3C3B4A28"/>
    <w:rsid w:val="3C64354C"/>
    <w:rsid w:val="3D172DC4"/>
    <w:rsid w:val="3D295EE1"/>
    <w:rsid w:val="3D354FE5"/>
    <w:rsid w:val="3D5D7829"/>
    <w:rsid w:val="3D787FB2"/>
    <w:rsid w:val="3E76470F"/>
    <w:rsid w:val="3EB910C1"/>
    <w:rsid w:val="3ED85C6D"/>
    <w:rsid w:val="3F886276"/>
    <w:rsid w:val="405B13A1"/>
    <w:rsid w:val="41352DD4"/>
    <w:rsid w:val="413952AD"/>
    <w:rsid w:val="41744039"/>
    <w:rsid w:val="419049AE"/>
    <w:rsid w:val="429F43E5"/>
    <w:rsid w:val="430739E7"/>
    <w:rsid w:val="43EB501D"/>
    <w:rsid w:val="446261AD"/>
    <w:rsid w:val="45097338"/>
    <w:rsid w:val="46331B9A"/>
    <w:rsid w:val="467D083E"/>
    <w:rsid w:val="46D65B92"/>
    <w:rsid w:val="46E01197"/>
    <w:rsid w:val="472D063D"/>
    <w:rsid w:val="473646BB"/>
    <w:rsid w:val="4749127A"/>
    <w:rsid w:val="47AF137D"/>
    <w:rsid w:val="481869C6"/>
    <w:rsid w:val="486F5922"/>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4807B8E"/>
    <w:rsid w:val="555B5C82"/>
    <w:rsid w:val="56230387"/>
    <w:rsid w:val="56DF6C36"/>
    <w:rsid w:val="57672288"/>
    <w:rsid w:val="57B510CE"/>
    <w:rsid w:val="57BD0B53"/>
    <w:rsid w:val="588F648C"/>
    <w:rsid w:val="58C02270"/>
    <w:rsid w:val="59332823"/>
    <w:rsid w:val="593A090E"/>
    <w:rsid w:val="59577C3B"/>
    <w:rsid w:val="59A861F5"/>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BA210FF"/>
    <w:rsid w:val="6C533EA5"/>
    <w:rsid w:val="6C577C20"/>
    <w:rsid w:val="6C5D7100"/>
    <w:rsid w:val="6D9C1C86"/>
    <w:rsid w:val="6DCC3312"/>
    <w:rsid w:val="6E572E03"/>
    <w:rsid w:val="6E7C4919"/>
    <w:rsid w:val="6EFA0A1F"/>
    <w:rsid w:val="6F5B358B"/>
    <w:rsid w:val="6F695EDB"/>
    <w:rsid w:val="6FA33CA2"/>
    <w:rsid w:val="70EC1636"/>
    <w:rsid w:val="72B12A11"/>
    <w:rsid w:val="72B76139"/>
    <w:rsid w:val="72C165D1"/>
    <w:rsid w:val="72D8767B"/>
    <w:rsid w:val="72E94EAC"/>
    <w:rsid w:val="737C76EA"/>
    <w:rsid w:val="73D75975"/>
    <w:rsid w:val="73FD1CE2"/>
    <w:rsid w:val="74C81746"/>
    <w:rsid w:val="750D6210"/>
    <w:rsid w:val="75450A55"/>
    <w:rsid w:val="756770E2"/>
    <w:rsid w:val="75742C98"/>
    <w:rsid w:val="75D646E4"/>
    <w:rsid w:val="762D41F7"/>
    <w:rsid w:val="766647A8"/>
    <w:rsid w:val="76DE04A2"/>
    <w:rsid w:val="76E47868"/>
    <w:rsid w:val="774B17FA"/>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501</Words>
  <Characters>2857</Characters>
  <Lines>23</Lines>
  <Paragraphs>6</Paragraphs>
  <TotalTime>27</TotalTime>
  <ScaleCrop>false</ScaleCrop>
  <LinksUpToDate>false</LinksUpToDate>
  <CharactersWithSpaces>3352</CharactersWithSpaces>
  <Application>WPS Office_11.8.2.11480_F1E327BC-269C-435d-A152-05C5408002CA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yangyuqi</cp:lastModifiedBy>
  <cp:lastPrinted>2021-06-11T08:09:00Z</cp:lastPrinted>
  <dcterms:modified xsi:type="dcterms:W3CDTF">2023-09-08T01:59:13Z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2052-11.8.2.11480</vt:lpwstr>
  </property>
  <property fmtid="{D5CDD505-2E9C-101B-9397-08002B2CF9AE}" pid="3" name="ICV">
    <vt:lpwstr>A07834ACD76D46C1BAA0A96D70E4B22E</vt:lpwstr>
  </property>
</Properties>
</file>