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附件一：</w:t>
      </w:r>
    </w:p>
    <w:p>
      <w:pPr>
        <w:adjustRightInd w:val="0"/>
        <w:snapToGrid w:val="0"/>
        <w:spacing w:line="42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相关影视器材设备采购项目</w:t>
      </w:r>
      <w:r>
        <w:rPr>
          <w:rFonts w:hint="eastAsia" w:ascii="仿宋" w:hAnsi="仿宋" w:eastAsia="仿宋" w:cs="仿宋"/>
          <w:b/>
          <w:sz w:val="24"/>
          <w:szCs w:val="24"/>
        </w:rPr>
        <w:t>报价函</w:t>
      </w:r>
    </w:p>
    <w:bookmarkEnd w:id="0"/>
    <w:p>
      <w:pPr>
        <w:adjustRightInd w:val="0"/>
        <w:snapToGrid w:val="0"/>
        <w:spacing w:line="420" w:lineRule="exact"/>
        <w:jc w:val="center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采购包一：影视设备）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广东南方日报经营有限公司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ind w:firstLine="64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根据贵公司的询价函，我公司承诺按采购内容和要求，提供相应的产品和安装服务、售后服务，现按人民币报价如下：</w:t>
      </w:r>
    </w:p>
    <w:p>
      <w:pPr>
        <w:ind w:firstLine="645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498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930"/>
        <w:gridCol w:w="167"/>
        <w:gridCol w:w="922"/>
        <w:gridCol w:w="4212"/>
        <w:gridCol w:w="530"/>
        <w:gridCol w:w="530"/>
        <w:gridCol w:w="664"/>
        <w:gridCol w:w="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型号和配置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"https://www.apple.com.cn/shop/product/Z180"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Mac Studio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工作站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Apple M2 Ultra (24 核中央处理器、76 核图形处理器和 32 核神经网络引擎)；192GB 统一内存；8TB 固态硬盘；正面：两个雷雳 4 端口，一个 SDXC 卡插槽；背面：四个雷雳 4 端口，两个 USB-A 端口，一个 HDMI 端口，一个 10Gb 以太网端口，一个 3.5 毫米耳机插孔；配件套件 软件： 照片、iMovie 剪辑、库乐队；Pages 文稿、Numbers 表格、Keynote 讲演；macOS；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服务计划（适用于Mac）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AppleCare+ 服务计划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"https://www.apple.com.cn/shop/product/SJG62CH/A/applecare-%E6%9C%8D%E5%8A%A1%E8%AE%A1%E5%88%92-%E9%80%82%E7%94%A8%E4%BA%8E%E9%85%8D%E5%A4%87-m2-%E8%8A%AF%E7%89%87%E7%9A%84-mac-studio"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适用于配备 M2 芯片的 Mac Studio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显示器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Studio Display - Nano-texture 纳米纹理玻璃面板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可调倾斜度及高度的支架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服务计划（适用于Apple显示器）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"https://www.apple.com.cn/shop/product/SEJW2CH/A/applecare-%E6%9C%8D%E5%8A%A1%E8%AE%A1%E5%88%92-%E9%80%82%E7%94%A8%E4%BA%8E-studio-display"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AppleCare+ 服务计划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适用于 Studio Display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键盘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"https://www.apple.com.cn/shop/product/MMMR3CH/A"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带有触控 ID 和数字小键盘的妙控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适用于配备 Apple 芯片的 Mac 机型) - 中文 (拼音) - 黑色按键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CN" w:eastAsia="zh-CN"/>
              </w:rPr>
              <w:t>鼠标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instrText xml:space="preserve"> HYPERLINK "https://www.apple.com.cn/shop/product/MMMQ3CH/A"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 xml:space="preserve"> 妙控鼠标- 黑色多点触控表面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fldChar w:fldCharType="end"/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摄影补光灯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爱图仕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爱图仕（Aputure） LS 600d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视频直播拍摄led灯户外儿童人像商业影视灯 LS 600d 柔光罩套装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照相机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尼康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outlineLvl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尼康Z9 单机旗舰24-70套机 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 英寸 MacBook Pro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clear" w:pos="1267"/>
                <w:tab w:val="clear" w:pos="13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Apple M2 Max (12 核中央处理器、30 核图形处理器和 16 核神经网络引擎)；64GB 统一内存；1TB 固态硬盘；96W USB-C 电源适配器；14 英寸 Liquid 视网膜 XDR 显示屏²；三个雷雳 4 端口，以及 HDMI 端口、SDXC 卡插槽、耳机插孔和 MagSafe 3 端口；带有触控 ID 的背光妙控键盘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桌面硬盘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雷孜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雷孜LaCie 36TB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Type-C/雷电3/4 CFE SD 企业级桌面移动硬盘 双2盘位磁盘阵列 2big Dock CMR高速机械盘 存储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照片平板扫描仪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爱普生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爱普生（Epson）12000XL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数字相机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哈苏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哈苏（Hasselblad）907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微距镜头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哈苏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哈苏（Hasselblad）XCD 120/3.5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联想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联想ThinkCentre M800t/主板 : Intel0701 CPU : i7-12700 主频2.1G  内存: 32G DDR4/硬盘储存: 256G固态硬盘+2TB机械硬盘/联想ThinkVision T24A-10 23.8寸/集成显卡/系统: Windows 11 专业版 64位 简体中文版|原厂3年上门保修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彩色激光打印机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惠普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惠普 （HP） 178nw 锐系列 彩色激光多功能一体机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该项目总报价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含税价，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%增值税率）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项目供货期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日历天（采购方通知之日起计）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报价单位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及项目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</w:p>
        </w:tc>
        <w:tc>
          <w:tcPr>
            <w:tcW w:w="4091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312" w:beforeLines="10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报价单位名称：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（填写后并加盖公章）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联系方式 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before="312" w:beforeLines="10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报价日期：202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1" w:leftChars="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</w:t>
      </w:r>
    </w:p>
    <w:p>
      <w:pPr>
        <w:adjustRightInd w:val="0"/>
        <w:snapToGrid w:val="0"/>
        <w:spacing w:line="42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相关影视器材设备采购项目</w:t>
      </w:r>
      <w:r>
        <w:rPr>
          <w:rFonts w:hint="eastAsia" w:ascii="仿宋" w:hAnsi="仿宋" w:eastAsia="仿宋" w:cs="仿宋"/>
          <w:b/>
          <w:sz w:val="24"/>
          <w:szCs w:val="24"/>
        </w:rPr>
        <w:t>报价函</w:t>
      </w:r>
    </w:p>
    <w:p>
      <w:pPr>
        <w:adjustRightInd w:val="0"/>
        <w:snapToGrid w:val="0"/>
        <w:spacing w:line="420" w:lineRule="exact"/>
        <w:jc w:val="center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采购包二：箱柜采购）</w:t>
      </w:r>
    </w:p>
    <w:p>
      <w:pPr>
        <w:adjustRightInd w:val="0"/>
        <w:snapToGrid w:val="0"/>
        <w:spacing w:line="42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广东南方日报经营有限公司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ind w:firstLine="64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根据贵公司的询价函，我公司承诺按采购内容和要求，提供相应的产品和安装服务、售后服务，现按人民币报价如下：</w:t>
      </w:r>
    </w:p>
    <w:p>
      <w:pPr>
        <w:ind w:firstLine="645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498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930"/>
        <w:gridCol w:w="167"/>
        <w:gridCol w:w="922"/>
        <w:gridCol w:w="4212"/>
        <w:gridCol w:w="530"/>
        <w:gridCol w:w="530"/>
        <w:gridCol w:w="664"/>
        <w:gridCol w:w="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型号和配置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防潮箱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万德福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万德福 AFL10D 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（尺寸：1200mm*430mm*1790mm）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防潮保险柜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万德福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万德福 MD-300I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铝合金柜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泰舱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博物馆级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展存一体化薄抽屉 24 个/柜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*1418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该项目总报价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元（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含税价，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%增值税率）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项目供货期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日历天（采购方通知之日起计）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报价单位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及项目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</w:p>
        </w:tc>
        <w:tc>
          <w:tcPr>
            <w:tcW w:w="4091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312" w:beforeLines="10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报价单位名称：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（填写后并加盖公章）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联系方式 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before="312" w:beforeLines="10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报价日期：202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440" w:bottom="1440" w:left="144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E5C56"/>
    <w:rsid w:val="4ED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表格样式 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1267"/>
        <w:tab w:val="right" w:pos="1333"/>
      </w:tabs>
    </w:pPr>
    <w:rPr>
      <w:rFonts w:hint="eastAsia" w:ascii="Arial Unicode MS" w:hAnsi="Arial Unicode MS" w:eastAsia="Helvetica Neue" w:cs="Arial Unicode MS"/>
      <w:b/>
      <w:bCs/>
      <w:color w:val="00000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2023-09-14T09:16:00Z</dcterms:created>
  <dc:creator>zhangxia</dc:creator>
  <cp:lastModifiedBy>zhangxia</cp:lastModifiedBy>
  <dcterms:modified xsi:type="dcterms:W3CDTF">2023-09-14T09:17:05Z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