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inorEastAsia" w:hAnsiTheme="minorEastAsia"/>
          <w:b/>
          <w:sz w:val="36"/>
        </w:rPr>
      </w:pPr>
      <w:r>
        <w:rPr>
          <w:rFonts w:hint="eastAsia" w:asciiTheme="minorEastAsia" w:hAnsiTheme="minorEastAsia"/>
          <w:b/>
          <w:sz w:val="36"/>
        </w:rPr>
        <w:t>从化荔枝线上平台开发运营</w:t>
      </w:r>
      <w:r>
        <w:rPr>
          <w:rFonts w:hint="eastAsia" w:asciiTheme="minorEastAsia" w:hAnsiTheme="minorEastAsia"/>
          <w:b/>
          <w:sz w:val="36"/>
          <w:lang w:eastAsia="zh-CN"/>
        </w:rPr>
        <w:t>服务</w:t>
      </w:r>
      <w:r>
        <w:rPr>
          <w:rFonts w:hint="eastAsia" w:asciiTheme="minorEastAsia" w:hAnsiTheme="minorEastAsia"/>
          <w:b/>
          <w:sz w:val="36"/>
        </w:rPr>
        <w:t>项目</w:t>
      </w:r>
    </w:p>
    <w:p>
      <w:pPr>
        <w:pStyle w:val="10"/>
        <w:spacing w:beforeLines="0" w:afterLines="0"/>
        <w:rPr>
          <w:rFonts w:ascii="Times New Roman" w:hAnsi="Times New Roman" w:cs="Times New Roman"/>
          <w:color w:val="000000"/>
          <w:sz w:val="24"/>
        </w:rPr>
      </w:pPr>
    </w:p>
    <w:p>
      <w:pPr>
        <w:pStyle w:val="13"/>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3"/>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rPr>
          <w:rFonts w:ascii="Times New Roman" w:hAnsi="Times New Roman" w:eastAsia="黑体" w:cs="Times New Roman"/>
          <w:color w:val="000000"/>
          <w:sz w:val="24"/>
        </w:rPr>
      </w:pPr>
      <w:r>
        <w:rPr>
          <w:rFonts w:ascii="Times New Roman" w:hAnsi="Times New Roman" w:eastAsia="黑体" w:cs="Times New Roman"/>
          <w:color w:val="000000"/>
          <w:sz w:val="24"/>
        </w:rPr>
        <w:br w:type="page"/>
      </w:r>
    </w:p>
    <w:p>
      <w:pPr>
        <w:pStyle w:val="9"/>
        <w:spacing w:after="0"/>
        <w:ind w:firstLine="600" w:firstLineChars="250"/>
        <w:rPr>
          <w:rFonts w:ascii="Times New Roman" w:hAnsi="Times New Roman" w:cs="Times New Roman"/>
          <w:bCs/>
          <w:color w:val="000000"/>
          <w:sz w:val="24"/>
        </w:rPr>
      </w:pPr>
      <w:r>
        <w:rPr>
          <w:rFonts w:ascii="Times New Roman" w:hAnsi="Times New Roman" w:cs="Times New Roman"/>
          <w:bCs/>
          <w:color w:val="000000"/>
          <w:sz w:val="24"/>
        </w:rPr>
        <w:t>经认真阅读</w:t>
      </w:r>
      <w:r>
        <w:rPr>
          <w:rFonts w:hint="eastAsia" w:ascii="Times New Roman" w:hAnsi="Times New Roman" w:cs="Times New Roman"/>
          <w:bCs/>
          <w:color w:val="000000"/>
          <w:sz w:val="24"/>
        </w:rPr>
        <w:t>“从化荔枝线上平台开发运营</w:t>
      </w:r>
      <w:r>
        <w:rPr>
          <w:rFonts w:hint="eastAsia" w:ascii="Times New Roman" w:hAnsi="Times New Roman" w:cs="Times New Roman"/>
          <w:bCs/>
          <w:color w:val="000000"/>
          <w:sz w:val="24"/>
          <w:lang w:eastAsia="zh-CN"/>
        </w:rPr>
        <w:t>服务</w:t>
      </w:r>
      <w:r>
        <w:rPr>
          <w:rFonts w:hint="eastAsia" w:ascii="Times New Roman" w:hAnsi="Times New Roman" w:cs="Times New Roman"/>
          <w:bCs/>
          <w:color w:val="000000"/>
          <w:sz w:val="24"/>
        </w:rPr>
        <w:t>项目”采购公告，我司符合本项目的资格条件，已完全了解采购公告相关内容，承诺按照采购公告的要求提供产品和服务。分项明细</w:t>
      </w:r>
      <w:r>
        <w:rPr>
          <w:rFonts w:ascii="Times New Roman" w:hAnsi="Times New Roman" w:cs="Times New Roman"/>
          <w:bCs/>
          <w:color w:val="000000"/>
          <w:sz w:val="24"/>
        </w:rPr>
        <w:t>报价与总报价（单位：人民币元）如下：</w:t>
      </w:r>
    </w:p>
    <w:tbl>
      <w:tblPr>
        <w:tblStyle w:val="14"/>
        <w:tblW w:w="8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76"/>
        <w:gridCol w:w="1155"/>
        <w:gridCol w:w="3747"/>
        <w:gridCol w:w="584"/>
        <w:gridCol w:w="516"/>
        <w:gridCol w:w="1217"/>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57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5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类别</w:t>
            </w:r>
          </w:p>
        </w:tc>
        <w:tc>
          <w:tcPr>
            <w:tcW w:w="374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具体内容</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5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2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w:t>
            </w:r>
          </w:p>
        </w:tc>
        <w:tc>
          <w:tcPr>
            <w:tcW w:w="116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价格（元）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56" w:hRule="atLeast"/>
          <w:jc w:val="center"/>
        </w:trPr>
        <w:tc>
          <w:tcPr>
            <w:tcW w:w="576" w:type="dxa"/>
            <w:vMerge w:val="restar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55" w:type="dxa"/>
            <w:vMerge w:val="restar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微信小程序</w:t>
            </w:r>
            <w:r>
              <w:rPr>
                <w:rFonts w:hint="eastAsia" w:ascii="宋体" w:hAnsi="宋体" w:eastAsia="宋体" w:cs="宋体"/>
                <w:i w:val="0"/>
                <w:color w:val="000000"/>
                <w:kern w:val="0"/>
                <w:sz w:val="21"/>
                <w:szCs w:val="21"/>
                <w:u w:val="none"/>
                <w:lang w:val="en-US" w:eastAsia="zh-CN" w:bidi="ar"/>
              </w:rPr>
              <w:t>商城开发、搭建</w:t>
            </w:r>
          </w:p>
        </w:tc>
        <w:tc>
          <w:tcPr>
            <w:tcW w:w="3747" w:type="dxa"/>
            <w:tcBorders>
              <w:bottom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一、首页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1、商城概述：设置商城的相关信息及品牌形象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2、首页：幻灯片、导航图标、广告、魔方方推荐、商品推荐、排版设置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3、商城：配送方式、公告管理、评价管理、退货地址管理</w:t>
            </w:r>
          </w:p>
        </w:tc>
        <w:tc>
          <w:tcPr>
            <w:tcW w:w="584" w:type="dxa"/>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color w:val="000000"/>
                <w:sz w:val="21"/>
                <w:szCs w:val="21"/>
                <w:u w:val="none"/>
                <w:lang w:val="en-US" w:eastAsia="zh-CN"/>
              </w:rPr>
            </w:pPr>
          </w:p>
        </w:tc>
        <w:tc>
          <w:tcPr>
            <w:tcW w:w="1167" w:type="dxa"/>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2"/>
                <w:sz w:val="21"/>
                <w:szCs w:val="21"/>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576"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155"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3747"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二、商品管理：出售中、已售罄、仓库中、收回站、商品分类等</w:t>
            </w:r>
          </w:p>
        </w:tc>
        <w:tc>
          <w:tcPr>
            <w:tcW w:w="584"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p>
        </w:tc>
        <w:tc>
          <w:tcPr>
            <w:tcW w:w="116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03" w:hRule="atLeast"/>
          <w:jc w:val="center"/>
        </w:trPr>
        <w:tc>
          <w:tcPr>
            <w:tcW w:w="576"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155"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37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三：会员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1、概述：会员数据、分布图表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2、会员：会员管理、会员等级、会员分组、微信会员卡设置、排行榜设置</w:t>
            </w:r>
          </w:p>
        </w:tc>
        <w:tc>
          <w:tcPr>
            <w:tcW w:w="584"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16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56" w:hRule="atLeast"/>
          <w:jc w:val="center"/>
        </w:trPr>
        <w:tc>
          <w:tcPr>
            <w:tcW w:w="576"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155"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37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四、订单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1、概述：订单数据、交易走势图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2、管理：待发货订单管理、待收货订单管理、待付款订单管理、已完成订单管理、已关闭订单管理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3、维权：订单申请、订单完成管理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4、工具：自定义导出、批量发货</w:t>
            </w:r>
          </w:p>
        </w:tc>
        <w:tc>
          <w:tcPr>
            <w:tcW w:w="584"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16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67" w:hRule="atLeast"/>
          <w:jc w:val="center"/>
        </w:trPr>
        <w:tc>
          <w:tcPr>
            <w:tcW w:w="576"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155"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3747" w:type="dxa"/>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五、门店管理：设置，订单打印机、打印模版、打印方式、选择门店、门店核销、核销方式、美键词、商品核销记录、核销商品统计</w:t>
            </w:r>
          </w:p>
        </w:tc>
        <w:tc>
          <w:tcPr>
            <w:tcW w:w="584"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16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56" w:hRule="atLeast"/>
          <w:jc w:val="center"/>
        </w:trPr>
        <w:tc>
          <w:tcPr>
            <w:tcW w:w="576"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155"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3747" w:type="dxa"/>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六、营销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1、基本手段：满额立减、满额包邮、折扣设置、充值优惠、积分优惠、套餐管理、赠品管理、全返管理、找人代付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2、其他手段：优惠券、微信卡券之类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3、工具：设置自定义关注回复</w:t>
            </w:r>
          </w:p>
        </w:tc>
        <w:tc>
          <w:tcPr>
            <w:tcW w:w="584"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16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4" w:hRule="atLeast"/>
          <w:jc w:val="center"/>
        </w:trPr>
        <w:tc>
          <w:tcPr>
            <w:tcW w:w="576"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155"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3747" w:type="dxa"/>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七、财务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1、充值记录、提现申请、下载对账单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2、明细：积分明细、余额明细</w:t>
            </w:r>
          </w:p>
        </w:tc>
        <w:tc>
          <w:tcPr>
            <w:tcW w:w="584"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16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88" w:hRule="atLeast"/>
          <w:jc w:val="center"/>
        </w:trPr>
        <w:tc>
          <w:tcPr>
            <w:tcW w:w="576"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155"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3747" w:type="dxa"/>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八、数据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1、销售统计：销售统计、销售指标、订单统计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2、会员统计：消费排行、增长趋势</w:t>
            </w:r>
          </w:p>
        </w:tc>
        <w:tc>
          <w:tcPr>
            <w:tcW w:w="584"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16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576"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155"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3747" w:type="dxa"/>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1、商城：基础设置、关注及分享、滑动切换模式等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2、交易：支付方式、支付管理等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3、消息推送：卖家各种通知，买家各种通知、微信模板管理、短信消息库管理等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4、小票打印机：打印机管理、打印机设置等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5、其他：会员设置、分类层级、联系方式、地址库设置、物流信息接口等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6、工具：注册账号并认证、商品价格修复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7、商城入口链接、收藏入口链接、会员中心入口链接、订单入口链接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8、游戏营销、积分商城、微商城分销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9、营销类：活动海报、超级海报</w:t>
            </w:r>
          </w:p>
        </w:tc>
        <w:tc>
          <w:tcPr>
            <w:tcW w:w="584"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16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00" w:hRule="atLeast"/>
          <w:jc w:val="center"/>
        </w:trPr>
        <w:tc>
          <w:tcPr>
            <w:tcW w:w="576"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155"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3747"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十、工具类：快递助手、手机端商家管理中心、积分签到、自定义表单、消息群发</w:t>
            </w:r>
          </w:p>
        </w:tc>
        <w:tc>
          <w:tcPr>
            <w:tcW w:w="584"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16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2" w:hRule="atLeast"/>
          <w:jc w:val="center"/>
        </w:trPr>
        <w:tc>
          <w:tcPr>
            <w:tcW w:w="576"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155" w:type="dxa"/>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374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十一、辅助类：帮助中心、店铺装修</w:t>
            </w:r>
          </w:p>
        </w:tc>
        <w:tc>
          <w:tcPr>
            <w:tcW w:w="584"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167" w:type="dxa"/>
            <w:tcBorders>
              <w:top w:val="single" w:color="auto" w:sz="4" w:space="0"/>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7" w:hRule="atLeast"/>
          <w:jc w:val="center"/>
        </w:trPr>
        <w:tc>
          <w:tcPr>
            <w:tcW w:w="576" w:type="dxa"/>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155" w:type="dxa"/>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商城维护，人员</w:t>
            </w:r>
            <w:r>
              <w:rPr>
                <w:rFonts w:hint="eastAsia" w:ascii="宋体" w:hAnsi="宋体" w:cs="宋体"/>
                <w:i w:val="0"/>
                <w:color w:val="000000"/>
                <w:kern w:val="0"/>
                <w:sz w:val="21"/>
                <w:szCs w:val="21"/>
                <w:u w:val="none"/>
                <w:lang w:val="en-US" w:eastAsia="zh-CN" w:bidi="ar"/>
              </w:rPr>
              <w:t>及服务时间</w:t>
            </w:r>
          </w:p>
        </w:tc>
        <w:tc>
          <w:tcPr>
            <w:tcW w:w="374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1、客服专员不少于6名（可兼职）：负责平台售前、售中、售后产品咨询及客户服务等相关工作。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2、订单专员不少于3名（可兼职）：负责平台订单处理、物流安排等相关工作。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3、供应链专员不少于2名（可兼职）：负责对接产品供应端，落实平台订单发货情况等工作。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color w:val="auto"/>
                <w:lang w:val="en-US" w:eastAsia="zh-CN"/>
              </w:rPr>
            </w:pPr>
            <w:r>
              <w:rPr>
                <w:rFonts w:hint="eastAsia"/>
                <w:lang w:val="en-US" w:eastAsia="zh-CN"/>
              </w:rPr>
              <w:t>4、运营专员不少于5名（可兼职）：负责平台产品上架、店铺维护、运营技术支持等工作。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color w:val="auto"/>
                <w:lang w:val="en-US" w:eastAsia="zh-CN"/>
              </w:rPr>
            </w:pPr>
            <w:r>
              <w:rPr>
                <w:rFonts w:hint="eastAsia"/>
                <w:color w:val="auto"/>
                <w:lang w:val="en-US" w:eastAsia="zh-CN"/>
              </w:rPr>
              <w:t>5、对账专员不少于2名（可兼职）：负责销售对账、成本核算、结算等相关工作。</w:t>
            </w:r>
          </w:p>
          <w:p>
            <w:pPr>
              <w:pStyle w:val="2"/>
              <w:rPr>
                <w:rFonts w:hint="default"/>
                <w:lang w:val="en-US" w:eastAsia="zh-CN"/>
              </w:rPr>
            </w:pPr>
            <w:r>
              <w:rPr>
                <w:rFonts w:hint="eastAsia"/>
                <w:color w:val="auto"/>
                <w:lang w:val="en-US" w:eastAsia="zh-CN"/>
              </w:rPr>
              <w:t>服务时间：一周6天，每天8小时，服务至2023年12月31日</w:t>
            </w:r>
          </w:p>
        </w:tc>
        <w:tc>
          <w:tcPr>
            <w:tcW w:w="584"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1</w:t>
            </w:r>
          </w:p>
        </w:tc>
        <w:tc>
          <w:tcPr>
            <w:tcW w:w="516"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r>
              <w:rPr>
                <w:rFonts w:hint="eastAsia" w:asciiTheme="minorEastAsia" w:hAnsiTheme="minorEastAsia" w:cstheme="minorEastAsia"/>
                <w:color w:val="000000"/>
                <w:kern w:val="0"/>
                <w:sz w:val="21"/>
                <w:szCs w:val="21"/>
                <w:lang w:val="en-US" w:eastAsia="zh-CN"/>
              </w:rPr>
              <w:t>项</w:t>
            </w:r>
          </w:p>
        </w:tc>
        <w:tc>
          <w:tcPr>
            <w:tcW w:w="1217"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p>
        </w:tc>
        <w:tc>
          <w:tcPr>
            <w:tcW w:w="1167"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7" w:hRule="atLeast"/>
          <w:jc w:val="center"/>
        </w:trPr>
        <w:tc>
          <w:tcPr>
            <w:tcW w:w="5478"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合计</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516" w:type="dxa"/>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lang w:val="en-US" w:eastAsia="zh-CN"/>
              </w:rPr>
            </w:pPr>
          </w:p>
        </w:tc>
        <w:tc>
          <w:tcPr>
            <w:tcW w:w="1217" w:type="dxa"/>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w:t>
            </w:r>
          </w:p>
        </w:tc>
        <w:tc>
          <w:tcPr>
            <w:tcW w:w="1167" w:type="dxa"/>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 xml:space="preserve"> </w:t>
            </w:r>
          </w:p>
        </w:tc>
      </w:tr>
    </w:tbl>
    <w:p/>
    <w:p>
      <w:pPr>
        <w:pStyle w:val="9"/>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9"/>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line="400" w:lineRule="exact"/>
        <w:jc w:val="center"/>
        <w:rPr>
          <w:rFonts w:ascii="仿宋" w:hAnsi="仿宋" w:eastAsia="仿宋" w:cs="仿宋"/>
          <w:b/>
          <w:bCs/>
          <w:color w:val="000000"/>
          <w:sz w:val="28"/>
          <w:szCs w:val="28"/>
        </w:rPr>
      </w:pPr>
      <w:bookmarkStart w:id="0" w:name="_Toc54357656"/>
      <w:bookmarkStart w:id="1" w:name="_Toc1651899"/>
      <w:bookmarkStart w:id="2" w:name="_Toc475472674"/>
      <w:r>
        <w:rPr>
          <w:rFonts w:hint="eastAsia" w:ascii="Times New Roman" w:hAnsi="Times New Roman"/>
          <w:b/>
          <w:color w:val="000000"/>
          <w:sz w:val="28"/>
          <w:szCs w:val="28"/>
        </w:rPr>
        <w:t>二、</w:t>
      </w:r>
      <w:r>
        <w:rPr>
          <w:rFonts w:hint="eastAsia" w:ascii="仿宋" w:hAnsi="仿宋" w:eastAsia="仿宋" w:cs="仿宋"/>
          <w:b/>
          <w:bCs/>
          <w:color w:val="000000"/>
          <w:sz w:val="28"/>
          <w:szCs w:val="28"/>
        </w:rPr>
        <w:t>供应商资格证明资料</w:t>
      </w:r>
    </w:p>
    <w:p>
      <w:pPr>
        <w:spacing w:line="400" w:lineRule="exact"/>
        <w:rPr>
          <w:rFonts w:ascii="仿宋" w:hAnsi="仿宋" w:eastAsia="仿宋" w:cs="仿宋"/>
          <w:color w:val="000000"/>
          <w:sz w:val="28"/>
          <w:szCs w:val="28"/>
        </w:rPr>
      </w:pPr>
    </w:p>
    <w:p>
      <w:pPr>
        <w:ind w:firstLine="560" w:firstLineChars="200"/>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pStyle w:val="5"/>
      </w:pP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2、有依法缴纳税收和社会保障资金的良好记录：提供截止日前6个月内任意1个月依法缴纳税收和社会保障资金的相关材料。如依法免税或不需要缴纳社会保障资金的，提供相应证明材料。</w:t>
      </w:r>
    </w:p>
    <w:p>
      <w:pPr>
        <w:pStyle w:val="5"/>
        <w:ind w:firstLine="0"/>
      </w:pPr>
    </w:p>
    <w:p>
      <w:pPr>
        <w:pStyle w:val="4"/>
        <w:ind w:firstLine="560" w:firstLineChars="200"/>
      </w:pPr>
      <w:r>
        <w:rPr>
          <w:rFonts w:ascii="仿宋" w:hAnsi="仿宋" w:eastAsia="仿宋" w:cs="仿宋"/>
          <w:b w:val="0"/>
          <w:bCs/>
          <w:sz w:val="28"/>
          <w:szCs w:val="28"/>
        </w:rPr>
        <w:t>3、参加采购活动前3年内，在经营活动中没有重大违法记录。可在国家企业信用信息公示系统查询后截图打印，网址：</w:t>
      </w:r>
      <w:r>
        <w:fldChar w:fldCharType="begin"/>
      </w:r>
      <w:r>
        <w:instrText xml:space="preserve"> HYPERLINK "http://www.gsxt.gov.cn/index.html）" </w:instrText>
      </w:r>
      <w:r>
        <w:fldChar w:fldCharType="separate"/>
      </w:r>
      <w:r>
        <w:rPr>
          <w:rFonts w:ascii="仿宋" w:hAnsi="仿宋" w:eastAsia="仿宋" w:cs="仿宋"/>
          <w:b w:val="0"/>
          <w:bCs/>
          <w:sz w:val="28"/>
          <w:szCs w:val="28"/>
        </w:rPr>
        <w:t>http://www.gsxt.gov.cn/index.html）</w:t>
      </w:r>
      <w:r>
        <w:rPr>
          <w:rFonts w:ascii="仿宋" w:hAnsi="仿宋" w:eastAsia="仿宋" w:cs="仿宋"/>
          <w:b w:val="0"/>
          <w:bCs/>
          <w:sz w:val="28"/>
          <w:szCs w:val="28"/>
        </w:rPr>
        <w:fldChar w:fldCharType="end"/>
      </w:r>
    </w:p>
    <w:p>
      <w:pPr>
        <w:pStyle w:val="4"/>
        <w:ind w:firstLine="560" w:firstLineChars="200"/>
        <w:rPr>
          <w:rFonts w:ascii="仿宋" w:hAnsi="仿宋" w:eastAsia="仿宋" w:cs="仿宋"/>
          <w:b w:val="0"/>
          <w:bCs/>
          <w:sz w:val="28"/>
          <w:szCs w:val="28"/>
        </w:rPr>
      </w:pPr>
    </w:p>
    <w:p>
      <w:pPr>
        <w:pStyle w:val="4"/>
        <w:ind w:firstLine="560" w:firstLineChars="200"/>
        <w:rPr>
          <w:rFonts w:hint="default" w:ascii="仿宋" w:hAnsi="仿宋" w:eastAsia="仿宋" w:cs="仿宋"/>
          <w:b w:val="0"/>
          <w:bCs/>
          <w:sz w:val="28"/>
          <w:szCs w:val="28"/>
        </w:rPr>
      </w:pPr>
      <w:r>
        <w:rPr>
          <w:rFonts w:ascii="仿宋" w:hAnsi="仿宋" w:eastAsia="仿宋" w:cs="仿宋"/>
          <w:b w:val="0"/>
          <w:bCs/>
          <w:sz w:val="28"/>
          <w:szCs w:val="28"/>
        </w:rPr>
        <w:t>4、单位负责人为同一人或者存在直接控股、管理关系的不同供应商，不得同时参加本采购项目。</w:t>
      </w:r>
    </w:p>
    <w:p>
      <w:pPr>
        <w:pStyle w:val="4"/>
        <w:ind w:firstLine="560" w:firstLineChars="200"/>
        <w:rPr>
          <w:rFonts w:hint="default" w:ascii="仿宋" w:hAnsi="仿宋" w:eastAsia="仿宋" w:cs="仿宋"/>
          <w:b w:val="0"/>
          <w:bCs/>
          <w:sz w:val="28"/>
          <w:szCs w:val="28"/>
        </w:rPr>
      </w:pPr>
    </w:p>
    <w:p>
      <w:pPr>
        <w:pStyle w:val="4"/>
        <w:ind w:firstLine="560" w:firstLineChars="200"/>
        <w:rPr>
          <w:rFonts w:hint="default" w:ascii="仿宋" w:hAnsi="仿宋" w:eastAsia="仿宋" w:cs="仿宋"/>
          <w:b w:val="0"/>
          <w:bCs/>
          <w:sz w:val="28"/>
          <w:szCs w:val="28"/>
        </w:rPr>
      </w:pPr>
      <w:r>
        <w:rPr>
          <w:rFonts w:hint="default" w:ascii="仿宋" w:hAnsi="仿宋" w:eastAsia="仿宋" w:cs="仿宋"/>
          <w:b w:val="0"/>
          <w:bCs/>
          <w:sz w:val="28"/>
          <w:szCs w:val="28"/>
        </w:rPr>
        <w:t>5、供应商需提供自2020年1月1日至今相关案例至少</w:t>
      </w:r>
      <w:r>
        <w:rPr>
          <w:rFonts w:hint="eastAsia" w:ascii="仿宋" w:hAnsi="仿宋" w:eastAsia="仿宋" w:cs="仿宋"/>
          <w:b w:val="0"/>
          <w:bCs/>
          <w:sz w:val="28"/>
          <w:szCs w:val="28"/>
          <w:lang w:val="en-US" w:eastAsia="zh-CN"/>
        </w:rPr>
        <w:t>3</w:t>
      </w:r>
      <w:r>
        <w:rPr>
          <w:rFonts w:hint="default" w:ascii="仿宋" w:hAnsi="仿宋" w:eastAsia="仿宋" w:cs="仿宋"/>
          <w:b w:val="0"/>
          <w:bCs/>
          <w:sz w:val="28"/>
          <w:szCs w:val="28"/>
        </w:rPr>
        <w:t>个。</w:t>
      </w:r>
    </w:p>
    <w:p>
      <w:pPr>
        <w:pStyle w:val="11"/>
        <w:widowControl/>
        <w:spacing w:beforeAutospacing="0" w:after="0" w:afterAutospacing="0" w:line="520" w:lineRule="exact"/>
        <w:jc w:val="both"/>
        <w:rPr>
          <w:rFonts w:hint="eastAsia"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r>
        <w:rPr>
          <w:rFonts w:hint="eastAsia" w:ascii="Times New Roman" w:hAnsi="Times New Roman"/>
          <w:b/>
          <w:color w:val="000000"/>
          <w:kern w:val="2"/>
          <w:sz w:val="28"/>
          <w:szCs w:val="28"/>
        </w:rPr>
        <w:t>三、提供有效的营业执照副本复印件</w:t>
      </w: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pStyle w:val="11"/>
        <w:widowControl/>
        <w:spacing w:beforeAutospacing="0" w:after="0" w:afterAutospacing="0" w:line="520" w:lineRule="exact"/>
        <w:jc w:val="center"/>
        <w:rPr>
          <w:rFonts w:ascii="Times New Roman" w:hAnsi="Times New Roman"/>
          <w:b/>
          <w:color w:val="000000"/>
          <w:kern w:val="2"/>
          <w:sz w:val="28"/>
          <w:szCs w:val="28"/>
        </w:rPr>
      </w:pPr>
    </w:p>
    <w:p>
      <w:pPr>
        <w:rPr>
          <w:rFonts w:ascii="Times New Roman" w:hAnsi="Times New Roman" w:cs="Times New Roman"/>
          <w:b/>
          <w:color w:val="000000"/>
          <w:sz w:val="28"/>
          <w:szCs w:val="28"/>
        </w:rPr>
      </w:pPr>
      <w:r>
        <w:rPr>
          <w:rFonts w:hint="eastAsia" w:ascii="Times New Roman" w:hAnsi="Times New Roman" w:cs="Times New Roman"/>
          <w:b/>
          <w:color w:val="000000"/>
          <w:sz w:val="28"/>
          <w:szCs w:val="28"/>
        </w:rPr>
        <w:br w:type="page"/>
      </w:r>
    </w:p>
    <w:p>
      <w:pPr>
        <w:pStyle w:val="11"/>
        <w:widowControl/>
        <w:spacing w:beforeAutospacing="0" w:after="0" w:afterAutospacing="0" w:line="520" w:lineRule="exact"/>
        <w:jc w:val="center"/>
        <w:rPr>
          <w:rFonts w:ascii="Times New Roman" w:hAnsi="Times New Roman"/>
          <w:b/>
          <w:color w:val="000000"/>
          <w:kern w:val="2"/>
          <w:sz w:val="28"/>
          <w:szCs w:val="28"/>
        </w:rPr>
      </w:pPr>
      <w:r>
        <w:rPr>
          <w:rFonts w:hint="eastAsia" w:ascii="Times New Roman" w:hAnsi="Times New Roman"/>
          <w:b/>
          <w:color w:val="000000"/>
          <w:kern w:val="2"/>
          <w:sz w:val="28"/>
          <w:szCs w:val="28"/>
        </w:rPr>
        <w:t>四、报价单位信用信息</w:t>
      </w:r>
    </w:p>
    <w:p>
      <w:pPr>
        <w:pStyle w:val="11"/>
        <w:widowControl/>
        <w:spacing w:beforeAutospacing="0" w:after="0" w:afterAutospacing="0" w:line="520" w:lineRule="exact"/>
        <w:jc w:val="both"/>
        <w:rPr>
          <w:rFonts w:ascii="Times New Roman" w:hAnsi="Times New Roman"/>
          <w:b/>
          <w:color w:val="000000"/>
          <w:kern w:val="2"/>
          <w:sz w:val="28"/>
          <w:szCs w:val="28"/>
        </w:rPr>
      </w:pPr>
    </w:p>
    <w:p>
      <w:pPr>
        <w:spacing w:line="360" w:lineRule="auto"/>
        <w:ind w:firstLine="480" w:firstLineChars="200"/>
        <w:rPr>
          <w:rFonts w:ascii="Times New Roman" w:hAnsi="Times New Roman" w:cs="Times New Roman"/>
          <w:bCs/>
          <w:color w:val="000000"/>
          <w:sz w:val="24"/>
        </w:rPr>
      </w:pPr>
      <w:r>
        <w:rPr>
          <w:rFonts w:hint="eastAsia" w:ascii="Times New Roman" w:hAnsi="Times New Roman" w:cs="Times New Roman"/>
          <w:bCs/>
          <w:color w:val="000000"/>
          <w:sz w:val="24"/>
        </w:rPr>
        <w:t>报价单位无被列入严重违法失信企业名单（黑名单）信息记录（企业资信情况可在国家企业信用信息公示系统查询后截图打印，网址：http://www.gsxt.gov.cn/index.html）</w:t>
      </w:r>
    </w:p>
    <w:p>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Pr>
          <w:rFonts w:hint="eastAsia" w:ascii="Times New Roman" w:hAnsi="Times New Roman" w:cs="Times New Roman"/>
          <w:b/>
          <w:color w:val="000000"/>
          <w:sz w:val="28"/>
          <w:szCs w:val="28"/>
        </w:rPr>
        <w:t>五、</w:t>
      </w:r>
      <w:r>
        <w:rPr>
          <w:rFonts w:ascii="Times New Roman" w:hAnsi="Times New Roman" w:cs="Times New Roman"/>
          <w:b/>
          <w:color w:val="000000"/>
          <w:sz w:val="28"/>
          <w:szCs w:val="28"/>
        </w:rPr>
        <w:t>报价承诺书</w:t>
      </w:r>
    </w:p>
    <w:p>
      <w:pPr>
        <w:pStyle w:val="9"/>
        <w:spacing w:after="0"/>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rPr>
        <w:t>农村报经营</w:t>
      </w:r>
      <w:r>
        <w:rPr>
          <w:rFonts w:ascii="Times New Roman" w:hAnsi="Times New Roman" w:cs="Times New Roman"/>
          <w:b/>
          <w:color w:val="000000"/>
          <w:sz w:val="24"/>
        </w:rPr>
        <w:t>有限公司：</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topLinePunct/>
        <w:spacing w:after="0" w:line="480" w:lineRule="auto"/>
        <w:ind w:firstLine="480" w:firstLineChars="200"/>
        <w:rPr>
          <w:rFonts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12"/>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rPr>
        <w:t>六</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rPr>
        <w:t>七</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16"/>
        <w:spacing w:after="0" w:line="360" w:lineRule="auto"/>
        <w:ind w:firstLine="480" w:firstLineChars="200"/>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bCs/>
          <w:color w:val="000000"/>
          <w:sz w:val="24"/>
          <w:lang w:eastAsia="zh-CN"/>
        </w:rPr>
        <w:t>从化荔枝线上平台开发运营服务项目</w:t>
      </w:r>
      <w:r>
        <w:rPr>
          <w:rFonts w:ascii="Times New Roman" w:hAnsi="Times New Roman" w:cs="Times New Roman"/>
          <w:color w:val="000000"/>
          <w:sz w:val="24"/>
          <w:szCs w:val="24"/>
        </w:rPr>
        <w:t>】的【洽谈、签约、项目服务联络等】事宜。</w:t>
      </w:r>
    </w:p>
    <w:p>
      <w:pPr>
        <w:pStyle w:val="16"/>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16"/>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8"/>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8"/>
        <w:spacing w:after="0" w:line="360" w:lineRule="auto"/>
        <w:rPr>
          <w:rFonts w:ascii="Times New Roman" w:hAnsi="Times New Roman" w:cs="Times New Roman"/>
          <w:color w:val="000000"/>
          <w:sz w:val="24"/>
          <w:szCs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8"/>
        <w:spacing w:after="0" w:line="360" w:lineRule="auto"/>
        <w:rPr>
          <w:rFonts w:ascii="Times New Roman" w:hAnsi="Times New Roman" w:cs="Times New Roman"/>
          <w:color w:val="000000"/>
          <w:sz w:val="24"/>
          <w:szCs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13"/>
        <w:ind w:firstLine="210"/>
      </w:pPr>
    </w:p>
    <w:p>
      <w:pPr>
        <w:pStyle w:val="13"/>
        <w:ind w:firstLine="20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
    <w:p/>
    <w:p/>
    <w:p/>
    <w:p/>
    <w:p/>
    <w:p/>
    <w:p>
      <w:pPr>
        <w:tabs>
          <w:tab w:val="left" w:pos="917"/>
        </w:tabs>
        <w:jc w:val="left"/>
      </w:pPr>
      <w:r>
        <w:rPr>
          <w:rFonts w:hint="eastAsia"/>
        </w:rPr>
        <w:tab/>
      </w:r>
    </w:p>
    <w:bookmarkEnd w:id="0"/>
    <w:bookmarkEnd w:id="1"/>
    <w:bookmarkEnd w:id="2"/>
    <w:p>
      <w:pPr>
        <w:pStyle w:val="13"/>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pStyle w:val="13"/>
        <w:ind w:firstLine="280"/>
        <w:jc w:val="center"/>
        <w:rPr>
          <w:rFonts w:ascii="Times New Roman" w:hAnsi="Times New Roman"/>
          <w:b/>
          <w:bCs/>
          <w:sz w:val="28"/>
          <w:szCs w:val="28"/>
        </w:rPr>
      </w:pPr>
      <w:r>
        <w:rPr>
          <w:rFonts w:hint="eastAsia" w:ascii="Times New Roman" w:hAnsi="Times New Roman"/>
          <w:b/>
          <w:bCs/>
          <w:sz w:val="28"/>
          <w:szCs w:val="28"/>
        </w:rPr>
        <w:t>八、同类项目经验</w:t>
      </w:r>
    </w:p>
    <w:p>
      <w:pPr>
        <w:pStyle w:val="13"/>
        <w:ind w:firstLine="0" w:firstLineChars="0"/>
        <w:jc w:val="center"/>
        <w:rPr>
          <w:rFonts w:ascii="Times New Roman" w:hAnsi="Times New Roman" w:cs="Times New Roman"/>
          <w:bCs/>
          <w:sz w:val="24"/>
        </w:rPr>
      </w:pPr>
      <w:r>
        <w:rPr>
          <w:rFonts w:hint="eastAsia" w:ascii="仿宋" w:hAnsi="仿宋" w:eastAsia="仿宋" w:cs="仿宋"/>
          <w:bCs/>
          <w:kern w:val="0"/>
          <w:sz w:val="28"/>
          <w:szCs w:val="28"/>
        </w:rPr>
        <w:t>（供应商需提供202</w:t>
      </w:r>
      <w:r>
        <w:rPr>
          <w:rFonts w:hint="eastAsia" w:ascii="仿宋" w:hAnsi="仿宋" w:eastAsia="仿宋" w:cs="仿宋"/>
          <w:bCs/>
          <w:kern w:val="0"/>
          <w:sz w:val="28"/>
          <w:szCs w:val="28"/>
          <w:lang w:val="en-US" w:eastAsia="zh-CN"/>
        </w:rPr>
        <w:t>0</w:t>
      </w:r>
      <w:r>
        <w:rPr>
          <w:rFonts w:hint="eastAsia" w:ascii="仿宋" w:hAnsi="仿宋" w:eastAsia="仿宋" w:cs="仿宋"/>
          <w:bCs/>
          <w:kern w:val="0"/>
          <w:sz w:val="28"/>
          <w:szCs w:val="28"/>
        </w:rPr>
        <w:t>年1月1日至今相关案例至少</w:t>
      </w: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个，供应商需根据评审标准相关要求，提供合同或协议文件复印件，加盖公章。）</w:t>
      </w:r>
    </w:p>
    <w:p>
      <w:pPr>
        <w:rPr>
          <w:rFonts w:ascii="Times New Roman" w:hAnsi="Times New Roman"/>
          <w:b/>
          <w:bCs/>
          <w:sz w:val="28"/>
          <w:szCs w:val="28"/>
        </w:rPr>
      </w:pPr>
    </w:p>
    <w:p>
      <w:pPr>
        <w:rPr>
          <w:rFonts w:ascii="Times New Roman" w:hAnsi="Times New Roman"/>
          <w:b/>
          <w:bCs/>
          <w:sz w:val="28"/>
          <w:szCs w:val="28"/>
        </w:rPr>
      </w:pPr>
      <w:r>
        <w:rPr>
          <w:rFonts w:hint="eastAsia" w:ascii="Times New Roman" w:hAnsi="Times New Roman"/>
          <w:b/>
          <w:bCs/>
          <w:sz w:val="28"/>
          <w:szCs w:val="28"/>
        </w:rPr>
        <w:br w:type="page"/>
      </w:r>
    </w:p>
    <w:p>
      <w:pPr>
        <w:pStyle w:val="13"/>
        <w:ind w:firstLine="280"/>
        <w:jc w:val="center"/>
        <w:rPr>
          <w:rFonts w:hint="eastAsia" w:ascii="Times New Roman" w:hAnsi="Times New Roman"/>
          <w:b/>
          <w:bCs/>
          <w:sz w:val="28"/>
          <w:szCs w:val="28"/>
        </w:rPr>
      </w:pPr>
      <w:r>
        <w:rPr>
          <w:rFonts w:hint="eastAsia" w:ascii="Times New Roman" w:hAnsi="Times New Roman"/>
          <w:b/>
          <w:bCs/>
          <w:sz w:val="28"/>
          <w:szCs w:val="28"/>
          <w:lang w:val="en-US" w:eastAsia="zh-CN"/>
        </w:rPr>
        <w:t>九</w:t>
      </w:r>
      <w:r>
        <w:rPr>
          <w:rFonts w:hint="eastAsia" w:ascii="Times New Roman" w:hAnsi="Times New Roman"/>
          <w:b/>
          <w:bCs/>
          <w:sz w:val="28"/>
          <w:szCs w:val="28"/>
        </w:rPr>
        <w:t>、平台开发方案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（供应商需根据评审标准相关要求，提供平台开发方案、格式自拟）</w:t>
      </w:r>
    </w:p>
    <w:p>
      <w:pPr>
        <w:pStyle w:val="13"/>
        <w:ind w:firstLine="280"/>
        <w:jc w:val="center"/>
        <w:rPr>
          <w:rFonts w:hint="eastAsia" w:ascii="Times New Roman" w:hAnsi="Times New Roman"/>
          <w:b/>
          <w:bCs/>
          <w:sz w:val="28"/>
          <w:szCs w:val="28"/>
        </w:rPr>
      </w:pPr>
    </w:p>
    <w:p>
      <w:pPr>
        <w:pStyle w:val="13"/>
        <w:ind w:firstLine="280"/>
        <w:jc w:val="center"/>
        <w:rPr>
          <w:rFonts w:hint="eastAsia" w:ascii="Times New Roman" w:hAnsi="Times New Roman"/>
          <w:b/>
          <w:bCs/>
          <w:sz w:val="28"/>
          <w:szCs w:val="28"/>
        </w:rPr>
      </w:pPr>
      <w:r>
        <w:rPr>
          <w:rFonts w:hint="eastAsia" w:ascii="Times New Roman" w:hAnsi="Times New Roman"/>
          <w:b/>
          <w:bCs/>
          <w:sz w:val="28"/>
          <w:szCs w:val="28"/>
        </w:rPr>
        <w:t>十、平台运营方案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（供应商需根据评审标准相关要求，提供平台运营方案、格式自拟）</w:t>
      </w:r>
    </w:p>
    <w:p>
      <w:pPr>
        <w:pStyle w:val="13"/>
        <w:ind w:firstLine="0" w:firstLineChars="0"/>
        <w:rPr>
          <w:rFonts w:ascii="Times New Roman" w:hAnsi="Times New Roman" w:cs="Times New Roman"/>
          <w:bCs/>
          <w:sz w:val="24"/>
        </w:rPr>
      </w:pPr>
    </w:p>
    <w:p>
      <w:pPr>
        <w:pStyle w:val="13"/>
        <w:ind w:firstLine="280"/>
        <w:jc w:val="center"/>
        <w:rPr>
          <w:rFonts w:hint="eastAsia" w:ascii="Times New Roman" w:hAnsi="Times New Roman"/>
          <w:b/>
          <w:bCs/>
          <w:sz w:val="28"/>
          <w:szCs w:val="28"/>
        </w:rPr>
      </w:pPr>
      <w:r>
        <w:rPr>
          <w:rFonts w:hint="eastAsia" w:ascii="Times New Roman" w:hAnsi="Times New Roman"/>
          <w:b/>
          <w:bCs/>
          <w:sz w:val="28"/>
          <w:szCs w:val="28"/>
        </w:rPr>
        <w:t>十</w:t>
      </w:r>
      <w:r>
        <w:rPr>
          <w:rFonts w:hint="eastAsia" w:ascii="Times New Roman" w:hAnsi="Times New Roman"/>
          <w:b/>
          <w:bCs/>
          <w:sz w:val="28"/>
          <w:szCs w:val="28"/>
          <w:lang w:val="en-US" w:eastAsia="zh-CN"/>
        </w:rPr>
        <w:t>一</w:t>
      </w:r>
      <w:r>
        <w:rPr>
          <w:rFonts w:hint="eastAsia" w:ascii="Times New Roman" w:hAnsi="Times New Roman"/>
          <w:b/>
          <w:bCs/>
          <w:sz w:val="28"/>
          <w:szCs w:val="28"/>
        </w:rPr>
        <w:t>、项目应急方案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（供应商需根据评审标准相关要求，提供项目应急方案、格式自拟）</w:t>
      </w:r>
    </w:p>
    <w:p>
      <w:pPr>
        <w:pStyle w:val="13"/>
        <w:ind w:firstLine="280"/>
        <w:jc w:val="center"/>
        <w:rPr>
          <w:rFonts w:hint="eastAsia" w:ascii="Times New Roman" w:hAnsi="Times New Roman"/>
          <w:b/>
          <w:bCs/>
          <w:sz w:val="28"/>
          <w:szCs w:val="28"/>
        </w:rPr>
      </w:pPr>
    </w:p>
    <w:p>
      <w:pPr>
        <w:pStyle w:val="13"/>
        <w:ind w:firstLine="280"/>
        <w:jc w:val="center"/>
        <w:rPr>
          <w:rFonts w:hint="eastAsia" w:ascii="Times New Roman" w:hAnsi="Times New Roman"/>
          <w:b/>
          <w:bCs/>
          <w:sz w:val="28"/>
          <w:szCs w:val="28"/>
        </w:rPr>
      </w:pPr>
      <w:r>
        <w:rPr>
          <w:rFonts w:hint="eastAsia" w:ascii="Times New Roman" w:hAnsi="Times New Roman"/>
          <w:b/>
          <w:bCs/>
          <w:sz w:val="28"/>
          <w:szCs w:val="28"/>
        </w:rPr>
        <w:t>十</w:t>
      </w:r>
      <w:r>
        <w:rPr>
          <w:rFonts w:hint="eastAsia" w:ascii="Times New Roman" w:hAnsi="Times New Roman"/>
          <w:b/>
          <w:bCs/>
          <w:sz w:val="28"/>
          <w:szCs w:val="28"/>
          <w:lang w:val="en-US" w:eastAsia="zh-CN"/>
        </w:rPr>
        <w:t>二</w:t>
      </w:r>
      <w:r>
        <w:rPr>
          <w:rFonts w:hint="eastAsia" w:ascii="Times New Roman" w:hAnsi="Times New Roman"/>
          <w:b/>
          <w:bCs/>
          <w:sz w:val="28"/>
          <w:szCs w:val="28"/>
        </w:rPr>
        <w:t>、额外增值服务方案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（供应商需根据评审标准相关要求，提供额外增值服务方案、格式自拟）</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s>
  <w:rsids>
    <w:rsidRoot w:val="00000000"/>
    <w:rsid w:val="08253FEF"/>
    <w:rsid w:val="26971EF4"/>
    <w:rsid w:val="52183C33"/>
    <w:rsid w:val="53327329"/>
    <w:rsid w:val="59E7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4">
    <w:name w:val="heading 2"/>
    <w:basedOn w:val="1"/>
    <w:next w:val="5"/>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420"/>
    </w:pPr>
  </w:style>
  <w:style w:type="paragraph" w:styleId="3">
    <w:name w:val="Body Text Indent"/>
    <w:basedOn w:val="1"/>
    <w:qFormat/>
    <w:uiPriority w:val="99"/>
    <w:pPr>
      <w:spacing w:after="120"/>
      <w:ind w:left="420" w:leftChars="200"/>
    </w:pPr>
  </w:style>
  <w:style w:type="paragraph" w:styleId="5">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6">
    <w:name w:val="Body Text"/>
    <w:basedOn w:val="1"/>
    <w:next w:val="7"/>
    <w:qFormat/>
    <w:uiPriority w:val="0"/>
  </w:style>
  <w:style w:type="paragraph" w:styleId="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8">
    <w:name w:val="Plain Text"/>
    <w:basedOn w:val="1"/>
    <w:qFormat/>
    <w:uiPriority w:val="0"/>
    <w:rPr>
      <w:rFonts w:ascii="宋体" w:hAnsi="Courier New"/>
      <w:szCs w:val="22"/>
    </w:rPr>
  </w:style>
  <w:style w:type="paragraph" w:styleId="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0">
    <w:name w:val="toc 2"/>
    <w:basedOn w:val="1"/>
    <w:next w:val="1"/>
    <w:qFormat/>
    <w:uiPriority w:val="0"/>
    <w:pPr>
      <w:spacing w:beforeLines="50" w:afterLines="50" w:line="360" w:lineRule="auto"/>
      <w:ind w:left="200"/>
    </w:pPr>
    <w:rPr>
      <w:smallCap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Body Text First Indent"/>
    <w:basedOn w:val="6"/>
    <w:qFormat/>
    <w:uiPriority w:val="0"/>
    <w:pPr>
      <w:ind w:firstLine="420" w:firstLineChars="100"/>
    </w:pPr>
  </w:style>
  <w:style w:type="paragraph" w:customStyle="1" w:styleId="16">
    <w:name w:val="1"/>
    <w:basedOn w:val="1"/>
    <w:next w:val="8"/>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2640</Words>
  <Characters>2728</Characters>
  <Lines>0</Lines>
  <Paragraphs>0</Paragraphs>
  <TotalTime>10</TotalTime>
  <ScaleCrop>false</ScaleCrop>
  <LinksUpToDate>false</LinksUpToDate>
  <CharactersWithSpaces>2926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2023-09-18T02:55:00Z</dcterms:created>
  <dc:creator>wangjt</dc:creator>
  <cp:lastModifiedBy>玉婷</cp:lastModifiedBy>
  <dcterms:modified xsi:type="dcterms:W3CDTF">2023-09-19T07:46:34Z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5E1E446096CA4D8CB9E8B7CBC997B2F5_12</vt:lpwstr>
  </property>
</Properties>
</file>