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860"/>
          <w:tab w:val="left" w:pos="5220"/>
          <w:tab w:val="left" w:pos="5400"/>
          <w:tab w:val="left" w:pos="5580"/>
        </w:tabs>
        <w:spacing w:line="40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南方展示展览馆多媒体项目报价函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520" w:lineRule="atLeas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广东南方日报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经营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有限公司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经认真阅读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南方展示展览馆多媒体项目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采购公告</w:t>
      </w:r>
      <w:r>
        <w:rPr>
          <w:rFonts w:hint="eastAsia" w:ascii="宋体" w:hAnsi="宋体" w:eastAsia="宋体" w:cs="宋体"/>
          <w:sz w:val="28"/>
          <w:szCs w:val="28"/>
        </w:rPr>
        <w:t>，我司已完全了解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采购公告</w:t>
      </w:r>
      <w:r>
        <w:rPr>
          <w:rFonts w:hint="eastAsia" w:ascii="宋体" w:hAnsi="宋体" w:eastAsia="宋体" w:cs="宋体"/>
          <w:sz w:val="28"/>
          <w:szCs w:val="28"/>
        </w:rPr>
        <w:t>的相关内容，承诺按照要求提供产品和服务,现报价如下：</w:t>
      </w:r>
    </w:p>
    <w:p>
      <w:pPr>
        <w:spacing w:line="118" w:lineRule="exact"/>
        <w:rPr>
          <w:rFonts w:hint="eastAsia" w:ascii="宋体" w:hAnsi="宋体" w:eastAsia="宋体" w:cs="宋体"/>
        </w:rPr>
      </w:pPr>
    </w:p>
    <w:tbl>
      <w:tblPr>
        <w:tblStyle w:val="7"/>
        <w:tblW w:w="11027" w:type="dxa"/>
        <w:tblInd w:w="-10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145"/>
        <w:gridCol w:w="1095"/>
        <w:gridCol w:w="636"/>
        <w:gridCol w:w="4239"/>
        <w:gridCol w:w="765"/>
        <w:gridCol w:w="723"/>
        <w:gridCol w:w="972"/>
        <w:gridCol w:w="9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spacing w:before="77" w:line="1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spacing w:before="77" w:line="180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eastAsia="zh-CN"/>
              </w:rPr>
              <w:t>展项名称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产品名称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spacing w:before="77" w:line="1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硬件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功能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及软件内容相关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要求</w:t>
            </w:r>
          </w:p>
        </w:tc>
        <w:tc>
          <w:tcPr>
            <w:tcW w:w="765" w:type="dxa"/>
            <w:vAlign w:val="center"/>
          </w:tcPr>
          <w:p>
            <w:pPr>
              <w:spacing w:before="77" w:line="1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723" w:type="dxa"/>
            <w:vAlign w:val="center"/>
          </w:tcPr>
          <w:p>
            <w:pPr>
              <w:spacing w:before="78" w:line="1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数量</w:t>
            </w:r>
          </w:p>
        </w:tc>
        <w:tc>
          <w:tcPr>
            <w:tcW w:w="972" w:type="dxa"/>
            <w:vAlign w:val="center"/>
          </w:tcPr>
          <w:p>
            <w:pPr>
              <w:spacing w:before="78" w:line="1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单价</w:t>
            </w:r>
          </w:p>
        </w:tc>
        <w:tc>
          <w:tcPr>
            <w:tcW w:w="945" w:type="dxa"/>
            <w:vAlign w:val="center"/>
          </w:tcPr>
          <w:p>
            <w:pPr>
              <w:spacing w:before="77" w:line="1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合价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2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室内LED大屏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LED大屏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1.屏体尺寸：≥长4000mm*高2240mm=8.96平米；屏幕发光总点数：≥长2150*高1204点=2588600点；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2.像素结构：表贴三合一；像素间距：≤1.86mm；模组分辨率（W*H）：≥172*86；模组尺寸（W*H）：320*160mm；GOB封装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3.白平衡亮度（nits）：≥450；色温：3000—15000K可调；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4.水平视角：≥160°；垂直视角：≥140°；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5.发光点中心距偏差：&lt;3%；亮度均匀性：≥97%；对比度≥5000:1；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6.峰值功耗（W/㎡）：≤370；平均功耗（W/㎡）：≤125；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7.换帧频率（Hz）：50&amp;60；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8.刷新率（Hz）：≥3840；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9.寿命典型值（hrs）：≥100,000；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工作温度范围（℃）：-10~40；存储温度范围（℃）：-20~60；工作湿度范围（RH）：10~80%无凝露；存储湿度范围（RH）：10~85%无凝露。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11.安装方式：内向弧形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12.送货上门，并在约定时间前安装调试到位。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13.质保期 1年，在质保期内设备出现问题，需在24小时内响应。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firstLine="209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firstLine="209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控制电脑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1.CPU:Intel酷睿i7 8700或以上，主频3.6GHz，4核8线程，支持内存64GB；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2.显卡：独立显卡；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3.固态硬盘：128GB SATA3 读取速度510mb/s,写入速度350mb/s；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4.内存：16GB DDR4。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音响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1.产品尺寸:Φ281x110mm；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2.开孔尺寸:Φ250mm；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3.材质：ABS；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4.喇叭规格：同轴8"低音+2"高音；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5.颜色：黑色面板+白色面网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6.最大功率：200W；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7.额定功率：100W；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8.功率选择：60W/30W/15W；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9.定阻8Ω 灵敏度(1m,1w):90DB；频响：50-20KHZ。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功放设备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1.供电方式：AC～220V—230V，50/60Hz；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移频量：5Hz±1Hz；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2.规格（长*宽*高）mm：2U机箱425*360*88；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3.输出功率：300W+300W；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4.外接4～16欧姆喇叭；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5.频率响应：非移频状态：20Hz-20kHz；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6.移频状态：150Hz-15kHz。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控制平板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120Hz高刷全面屏鸿蒙HarmonyOS平板电脑 ≥8+128GB WIFI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播控系统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1.1进1出；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2.4K输出，4K解码播放；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3.支持1路输入，一个屏幕控制；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4.可搭配分配器实现多个屏幕管控；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5.开窗*10：3*视频（4K*1+2K*2)+1*投屏+1*输入+其他功能图层；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6.最大支持1个不同类型图层，4*视频（4K*1+2K*2)+1*投屏+1*输入+其他功能图层；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7.支持4K视频图层，2K视频图层，音乐图层，文本图层，日期图层，Logo图层，滚动字幕，图片图层，天气图层，时钟图层，滚动图片，背景，投屏图层，输入信号，Web网页图层，流媒体图层；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8.支持多种控制方式，遥控器，手机端，平板端，PC端、中控对接、集群控制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9.含投屏器一个。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0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音乐播放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展项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22寸触摸屏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1.显示尺寸：22寸A规液晶屏；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2.电容触摸，支持不少于10点同时书写，绘画，可对图片进行放大，缩小翻转，滑屏等操作；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3.屏幕分辨率：1920*1080；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4.点距：0.36*0.36；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5.亮度：350cd/㎡；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6.背光寿命：50000-60000h；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7.可视角度：全视角 178/178°；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8.屏幕比例：16:9；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9.背光源：LED；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10.刷新率：60Hz；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11.对比度：5000:1；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12.响应时间：8ms；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13.音频功率：15W×2；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14.主机配置：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Windows主机 CPU：I7六代或以上；内存：8G DDR3；硬盘：128G SSD；带有网卡支持WiFi。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接口：1×HDMI2.0，1×网络接口，4×USB。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16.送货上门，并在约定时间前安装调试到位。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17.质保期 1年，在质保期内设备出现问题，需在24小时内响应。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液压伸缩支架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前维护伸缩式拼接框架，材质采用高硬度金属铝型材，具有上下，左右，前后调节功能，伸缩主要部件由高精密轴承和液压推杆连接而成，具有重量轻，硬度高，维护安装方便等特点。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耳机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1.品牌:定制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2.配合播放屏使用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3.声学结构:半开放式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4.接口:3.5mm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播放系统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制作一个类似音乐播放器的程序，可自行更换音乐，支持常见音乐格式，如mp3、wma、flac等，可打开或关闭音乐列表，点击可切换音乐，可拖动进度条，显示歌词和常规音乐播放操作。设计可用例如磁带或者光盘的展示效果。可供两台设备使用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7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触摸屏展项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电容触摸屏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1.显示尺寸：55寸A规液晶屏；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2.屏幕分辨率：3840*2160；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3.点距：0.36*0.36；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4.亮度：350cd/㎡；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5.背光寿命：50000-60000h；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6.可视角度：全视角 178/178°；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7.屏幕比例：16:9；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8.背光源：LED；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9.刷新率：60Hz；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10.对比度：5000:1；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11.响应时间：8ms；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12.音频功率：15W×2；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13.主机配置：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首选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Windows主机 CPU：I7四代或以上；内存：8G以上 DDR3；硬盘：128G以上 SSD；带有网卡支持WiFi。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14.接口：1×HDMI2.0，1×网络接口，4×USB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15.送货上门，并在约定时间前安装调试到位。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16.质保期 1年，在质保期内设备出现问题，需在24小时内响应。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液压伸缩支架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前维护伸缩式拼接框架，材质采用高硬度金属铝型材，具有上下，左右，前后调节功能，伸缩主要部件由高精密轴承和液压推杆连接而成，具有重量轻，硬度高，维护安装方便等特点。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50寸电容触摸屏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1.显示尺寸：50寸A规液晶屏；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2.屏幕分辨率：3840*2160；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3.点距：0.36*0.36；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4.亮度：350cd/㎡；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5.背光寿命：50000-60000h；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6.可视角度：全视角 178/178°；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7.屏幕比例：16:9；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8.背光源：LED；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9.刷新率：60Hz；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10.对比度：5000:1；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11.响应时间：8ms；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12.音频功率：15W×2；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13.主机配置：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首选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Windows主机 CPU：I7四代或以上；内存：8G以上 DDR3；硬盘：128G以上 SSD；带有网卡支持WiFi。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14.接口：1×HDMI2.0，1×网络接口，4×USB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15.送货上门，并在约定时间前安装调试到位。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16.质保期 1年，在质保期内设备出现问题，需在24小时内响应。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液压伸缩支架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前维护伸缩式拼接框架，材质采用高硬度金属铝型材，具有上下，左右，前后调节功能，伸缩主要部件由高精密轴承和液压推杆连接而成，具有重量轻，硬度高，维护安装方便等特点。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515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75寸会议一体机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1.超窄边框设计，音视频模块集成设计，带专用笔吸附槽，简约外观；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2.0贴合工艺，低视差书写；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3.防眩光钢化玻璃&amp;高雾度OC，显示更清晰；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4.支持硬件防蓝光，护眼健康显示；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5.4K超高清显示，支持全通道4KUI；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6.≥2路USB3.0前置&amp;2路USB3.0板载，支持随通道切换；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7.可支持板载全功能USBType-C（支持65W充电）；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8.可支持无线传屏功能；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9.±1mm高精度红外触控，≤1mm低书写高度，实现更精细书写；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10.可支持Wi-Fi6，双频2.4G/5G，AP+STA工作模式；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11.可支持80PIN标准接口超薄OPS（30mm厚）；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12.待机状态下，HDMI/RS232通道/网络信号输入智能唤醒；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13.可支持一网通，安卓和OPS都是千兆网络；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14.可支持网络共享，外接设备连接Type-C/TOUCH接口后共享大屏有线网络；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15.内置≥4800万广角自动对焦摄像头，支持安卓4K拍照&amp;视频等；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16.内置≥8阵列麦，支持智能降噪，人声增益等；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17.支持≥2.1声道，前置缝隙发声+低音背出发声；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OPS配置：≥I5 8+128G；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内置操作系统：Android 11.0，四核A73+四核A53 4+32G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含传屏器一个。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液压伸缩支架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前维护伸缩式拼接框架，材质采用高硬度金属铝型材，具有上下，左右，前后调节功能，伸缩主要部件由高精密轴承和液压推杆连接而成，具有重量轻，硬度高，维护安装方便等特点。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配套设施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机柜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42U机柜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弱电线材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HDMI光纤线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，网线、电源线、高清线、USB延长线、音频线等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无线网络设备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配套使用无线网络供LED大屏播控系统使用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507" w:type="dxa"/>
            <w:tcBorders>
              <w:left w:val="single" w:color="000000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ind w:right="7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相关防潮设备</w:t>
            </w:r>
          </w:p>
        </w:tc>
        <w:tc>
          <w:tcPr>
            <w:tcW w:w="4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如防潮箱，防潮棉，抽湿风扇等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622" w:type="dxa"/>
            <w:gridSpan w:val="5"/>
            <w:tcBorders>
              <w:left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="77" w:line="18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340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622" w:type="dxa"/>
            <w:gridSpan w:val="5"/>
            <w:tcBorders>
              <w:left w:val="single" w:color="000000" w:sz="6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tLeas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增值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税费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%)</w:t>
            </w:r>
          </w:p>
        </w:tc>
        <w:tc>
          <w:tcPr>
            <w:tcW w:w="340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tLeas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622" w:type="dxa"/>
            <w:gridSpan w:val="5"/>
            <w:tcBorders>
              <w:left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="77" w:line="180" w:lineRule="auto"/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总计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含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增值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340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027" w:type="dxa"/>
            <w:gridSpan w:val="9"/>
            <w:tcBorders>
              <w:left w:val="single" w:color="00000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项目总报价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元 （含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%增值税）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3383" w:type="dxa"/>
            <w:gridSpan w:val="4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报价单位及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项目负责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76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报价单位名称：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（填写后并加盖公章）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联系方式 ：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atLeas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报价日期：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  日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CAC38"/>
    <w:multiLevelType w:val="singleLevel"/>
    <w:tmpl w:val="845CAC38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jBiNTkxNzBhMWQ5MmE5NDMzMGFmYzIwMmNjY2IifQ=="/>
  </w:docVars>
  <w:rsids>
    <w:rsidRoot w:val="00000000"/>
    <w:rsid w:val="01CA5E81"/>
    <w:rsid w:val="02D36466"/>
    <w:rsid w:val="057E7745"/>
    <w:rsid w:val="06193506"/>
    <w:rsid w:val="07147DE9"/>
    <w:rsid w:val="079745A8"/>
    <w:rsid w:val="083223FD"/>
    <w:rsid w:val="08905D06"/>
    <w:rsid w:val="09615A7C"/>
    <w:rsid w:val="099433FA"/>
    <w:rsid w:val="0EFA427C"/>
    <w:rsid w:val="0F215C1F"/>
    <w:rsid w:val="10330CA8"/>
    <w:rsid w:val="10785D92"/>
    <w:rsid w:val="10846B98"/>
    <w:rsid w:val="13C03C3B"/>
    <w:rsid w:val="13C5051F"/>
    <w:rsid w:val="145A396B"/>
    <w:rsid w:val="156D58B8"/>
    <w:rsid w:val="160E21CF"/>
    <w:rsid w:val="171D6050"/>
    <w:rsid w:val="17233A58"/>
    <w:rsid w:val="174B7C36"/>
    <w:rsid w:val="18057602"/>
    <w:rsid w:val="186164A1"/>
    <w:rsid w:val="1C7C61A8"/>
    <w:rsid w:val="1D247267"/>
    <w:rsid w:val="1E011321"/>
    <w:rsid w:val="20767E3B"/>
    <w:rsid w:val="229667D1"/>
    <w:rsid w:val="232F63A5"/>
    <w:rsid w:val="24361F2D"/>
    <w:rsid w:val="245C50C1"/>
    <w:rsid w:val="24FE21EF"/>
    <w:rsid w:val="27AC1886"/>
    <w:rsid w:val="27CF6B5F"/>
    <w:rsid w:val="290A5485"/>
    <w:rsid w:val="2BFD1FBC"/>
    <w:rsid w:val="2C51525B"/>
    <w:rsid w:val="2C593CBF"/>
    <w:rsid w:val="2D376058"/>
    <w:rsid w:val="2F2C1457"/>
    <w:rsid w:val="2FBC7EBB"/>
    <w:rsid w:val="30711881"/>
    <w:rsid w:val="30A12166"/>
    <w:rsid w:val="30CC7EF5"/>
    <w:rsid w:val="31D9592F"/>
    <w:rsid w:val="321B6098"/>
    <w:rsid w:val="32A339FA"/>
    <w:rsid w:val="32A90628"/>
    <w:rsid w:val="33725F19"/>
    <w:rsid w:val="340178DC"/>
    <w:rsid w:val="346B0337"/>
    <w:rsid w:val="37275354"/>
    <w:rsid w:val="39583195"/>
    <w:rsid w:val="39695EFD"/>
    <w:rsid w:val="399D5494"/>
    <w:rsid w:val="3D3673FA"/>
    <w:rsid w:val="3E710D8B"/>
    <w:rsid w:val="3E931F4C"/>
    <w:rsid w:val="410F5384"/>
    <w:rsid w:val="4135514F"/>
    <w:rsid w:val="41546430"/>
    <w:rsid w:val="446B446C"/>
    <w:rsid w:val="45E5016B"/>
    <w:rsid w:val="4648218B"/>
    <w:rsid w:val="468D1BF1"/>
    <w:rsid w:val="498F1BE6"/>
    <w:rsid w:val="4A1D1C7A"/>
    <w:rsid w:val="4B81278A"/>
    <w:rsid w:val="4BE16C9D"/>
    <w:rsid w:val="4C373377"/>
    <w:rsid w:val="4CFD5E9C"/>
    <w:rsid w:val="4E0336C0"/>
    <w:rsid w:val="4E676345"/>
    <w:rsid w:val="4EEA1863"/>
    <w:rsid w:val="4FE429B4"/>
    <w:rsid w:val="52D14050"/>
    <w:rsid w:val="534028F5"/>
    <w:rsid w:val="539719D0"/>
    <w:rsid w:val="53A25361"/>
    <w:rsid w:val="54A52772"/>
    <w:rsid w:val="555C0941"/>
    <w:rsid w:val="56297CD0"/>
    <w:rsid w:val="56AB21D7"/>
    <w:rsid w:val="58670803"/>
    <w:rsid w:val="5A9404AC"/>
    <w:rsid w:val="5CE57908"/>
    <w:rsid w:val="5D843D07"/>
    <w:rsid w:val="5EA676EA"/>
    <w:rsid w:val="5FDD3055"/>
    <w:rsid w:val="60BE791B"/>
    <w:rsid w:val="621F45ED"/>
    <w:rsid w:val="64125E7C"/>
    <w:rsid w:val="662C617F"/>
    <w:rsid w:val="66DE2AC5"/>
    <w:rsid w:val="66DF5F0F"/>
    <w:rsid w:val="695D23C7"/>
    <w:rsid w:val="6AF40B09"/>
    <w:rsid w:val="6AFF6BBA"/>
    <w:rsid w:val="6B342A6B"/>
    <w:rsid w:val="6B3453A9"/>
    <w:rsid w:val="6B7D2827"/>
    <w:rsid w:val="6BC04360"/>
    <w:rsid w:val="6CD3474E"/>
    <w:rsid w:val="6CDD536D"/>
    <w:rsid w:val="6DFA1491"/>
    <w:rsid w:val="6E3C25B5"/>
    <w:rsid w:val="6EB21BAC"/>
    <w:rsid w:val="70117A67"/>
    <w:rsid w:val="709B234C"/>
    <w:rsid w:val="72EA5E4C"/>
    <w:rsid w:val="73D31391"/>
    <w:rsid w:val="73F65711"/>
    <w:rsid w:val="75EC0F0B"/>
    <w:rsid w:val="774D258C"/>
    <w:rsid w:val="778D20C9"/>
    <w:rsid w:val="7917533C"/>
    <w:rsid w:val="79910295"/>
    <w:rsid w:val="7A2A67BE"/>
    <w:rsid w:val="7ADE2C3C"/>
    <w:rsid w:val="7C334EE7"/>
    <w:rsid w:val="7E927FC5"/>
    <w:rsid w:val="7FD35CBF"/>
    <w:rsid w:val="7FE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4">
    <w:name w:val="Plain Text"/>
    <w:basedOn w:val="1"/>
    <w:qFormat/>
    <w:uiPriority w:val="0"/>
    <w:rPr>
      <w:rFonts w:hint="eastAsia" w:ascii="宋体" w:hAnsi="Courier New" w:eastAsia="宋体" w:cs="Courier New"/>
      <w:szCs w:val="21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2737</Words>
  <Characters>3822</Characters>
  <Lines>0</Lines>
  <Paragraphs>0</Paragraphs>
  <TotalTime>5</TotalTime>
  <ScaleCrop>false</ScaleCrop>
  <LinksUpToDate>false</LinksUpToDate>
  <CharactersWithSpaces>4318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2021-06-07T07:05:00Z</dcterms:created>
  <dc:creator>liqting</dc:creator>
  <cp:lastModifiedBy>李沁婷</cp:lastModifiedBy>
  <cp:lastPrinted>2023-09-20T08:27:27Z</cp:lastPrinted>
  <dcterms:modified xsi:type="dcterms:W3CDTF">2023-09-20T08:28:18Z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B98482F78388456BBF8B5D39727B91B8_13</vt:lpwstr>
  </property>
</Properties>
</file>