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9"/>
      </w:pPr>
    </w:p>
    <w:tbl>
      <w:tblPr>
        <w:tblStyle w:val="7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64"/>
        <w:gridCol w:w="75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年至今（以合同签订日期为准）具备的同类服务项目执行经验进行评分，每提供1个得5分，本项最高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/>
                <w:lang w:val="en-US" w:eastAsia="zh-CN"/>
              </w:rPr>
              <w:t>搭建执行</w:t>
            </w:r>
          </w:p>
          <w:p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媒体邀请方案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根据采购人需求，提供专家及媒体邀请方案；</w:t>
            </w:r>
          </w:p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视频拍摄剪辑方案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能围绕主题，提供完整的拍摄计划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为拍摄投入性能优良、高清的设备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且能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提供完整的剪辑方案。完全满足并优于采购需求得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line="276" w:lineRule="auto"/>
              <w:ind w:right="191" w:righ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564E65"/>
    <w:rsid w:val="00AE1352"/>
    <w:rsid w:val="00D820FB"/>
    <w:rsid w:val="00E127C2"/>
    <w:rsid w:val="02516018"/>
    <w:rsid w:val="028B18FB"/>
    <w:rsid w:val="041201CF"/>
    <w:rsid w:val="08D87384"/>
    <w:rsid w:val="09D12633"/>
    <w:rsid w:val="0A945772"/>
    <w:rsid w:val="0B4F502B"/>
    <w:rsid w:val="0B5B795F"/>
    <w:rsid w:val="0DF20A80"/>
    <w:rsid w:val="0EB36461"/>
    <w:rsid w:val="11CD7C16"/>
    <w:rsid w:val="121F2ECD"/>
    <w:rsid w:val="135A334F"/>
    <w:rsid w:val="141B7885"/>
    <w:rsid w:val="142F2BA6"/>
    <w:rsid w:val="17E42C20"/>
    <w:rsid w:val="18850ED8"/>
    <w:rsid w:val="22121299"/>
    <w:rsid w:val="22D401B1"/>
    <w:rsid w:val="23810484"/>
    <w:rsid w:val="26AA7CF2"/>
    <w:rsid w:val="28444E89"/>
    <w:rsid w:val="33970240"/>
    <w:rsid w:val="34525CD3"/>
    <w:rsid w:val="3B015911"/>
    <w:rsid w:val="3BEC7246"/>
    <w:rsid w:val="3BFC2D20"/>
    <w:rsid w:val="3CE7690E"/>
    <w:rsid w:val="3CEC29BB"/>
    <w:rsid w:val="3F410424"/>
    <w:rsid w:val="414C57E9"/>
    <w:rsid w:val="42200B37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7AE7A4C"/>
    <w:rsid w:val="59A246D5"/>
    <w:rsid w:val="5A5F25C6"/>
    <w:rsid w:val="5C702869"/>
    <w:rsid w:val="5CA7542C"/>
    <w:rsid w:val="60594478"/>
    <w:rsid w:val="65371580"/>
    <w:rsid w:val="69894F6A"/>
    <w:rsid w:val="6F4A519B"/>
    <w:rsid w:val="6FBD3C00"/>
    <w:rsid w:val="722F289D"/>
    <w:rsid w:val="7295497F"/>
    <w:rsid w:val="73A94432"/>
    <w:rsid w:val="74776010"/>
    <w:rsid w:val="75F45E61"/>
    <w:rsid w:val="78BD4775"/>
    <w:rsid w:val="79A82583"/>
    <w:rsid w:val="7A9E7C24"/>
    <w:rsid w:val="7B580C40"/>
    <w:rsid w:val="7E3E580F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Body Text First Indent 21"/>
    <w:basedOn w:val="10"/>
    <w:next w:val="1"/>
    <w:qFormat/>
    <w:uiPriority w:val="0"/>
  </w:style>
  <w:style w:type="paragraph" w:customStyle="1" w:styleId="10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1">
    <w:name w:val="无"/>
    <w:qFormat/>
    <w:uiPriority w:val="0"/>
  </w:style>
  <w:style w:type="paragraph" w:styleId="12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3">
    <w:name w:val="Table Paragraph"/>
    <w:basedOn w:val="14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4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561</Characters>
  <Lines>4</Lines>
  <Paragraphs>1</Paragraphs>
  <TotalTime>3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2023-11-06T06:47:26Z</cp:lastPrinted>
  <dcterms:modified xsi:type="dcterms:W3CDTF">2023-11-06T06:48:25Z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