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海内外意见</w:t>
      </w:r>
      <w:r>
        <w:rPr>
          <w:rFonts w:hint="eastAsia" w:ascii="黑体" w:hAnsi="黑体" w:eastAsia="黑体"/>
          <w:spacing w:val="40"/>
          <w:sz w:val="44"/>
          <w:szCs w:val="44"/>
          <w:lang w:val="en-US" w:eastAsia="zh-CN"/>
        </w:rPr>
        <w:t>KOL</w:t>
      </w:r>
      <w:r>
        <w:rPr>
          <w:rFonts w:hint="eastAsia" w:ascii="黑体" w:hAnsi="黑体" w:eastAsia="黑体"/>
          <w:spacing w:val="40"/>
          <w:sz w:val="44"/>
          <w:szCs w:val="44"/>
        </w:rPr>
        <w:t>合作内容传播项目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项目编号：ND23120211GZ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经认真阅读海内外意见</w:t>
      </w:r>
      <w:r>
        <w:rPr>
          <w:rFonts w:hint="eastAsia"/>
          <w:bCs/>
          <w:sz w:val="24"/>
          <w:lang w:eastAsia="zh-CN"/>
        </w:rPr>
        <w:t>KOL</w:t>
      </w:r>
      <w:r>
        <w:rPr>
          <w:rFonts w:hint="eastAsia"/>
          <w:bCs/>
          <w:sz w:val="24"/>
        </w:rPr>
        <w:t>合作内容传播项目采购公告及附件（项目编号：</w:t>
      </w:r>
      <w:r>
        <w:rPr>
          <w:rFonts w:hint="eastAsia"/>
          <w:bCs/>
          <w:sz w:val="24"/>
          <w:u w:val="single"/>
        </w:rPr>
        <w:t>ND23120211GZ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2.服务地点：广州市。</w:t>
            </w:r>
          </w:p>
          <w:p>
            <w:pPr>
              <w:ind w:firstLine="480" w:firstLineChars="200"/>
              <w:rPr>
                <w:rFonts w:ascii="宋体" w:hAnsi="宋体" w:cs="仿宋"/>
                <w:color w:val="FF0000"/>
                <w:sz w:val="24"/>
              </w:rPr>
            </w:pPr>
            <w:r>
              <w:rPr>
                <w:rFonts w:hint="eastAsia" w:ascii="宋体" w:hAnsi="宋体" w:cs="仿宋"/>
                <w:color w:val="FF0000"/>
                <w:sz w:val="24"/>
              </w:rPr>
              <w:t>3.付款方式：合同签订且执行后的 15个工作日内付合同总额的70%，剩余的30%待项目验收通过后结算。</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0" w:firstLineChars="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经认真阅读海内外意见</w:t>
      </w:r>
      <w:r>
        <w:rPr>
          <w:rFonts w:hint="eastAsia" w:cs="宋体"/>
          <w:bCs/>
          <w:sz w:val="24"/>
          <w:lang w:eastAsia="zh-CN"/>
        </w:rPr>
        <w:t>KOL</w:t>
      </w:r>
      <w:r>
        <w:rPr>
          <w:rFonts w:hint="eastAsia" w:cs="宋体"/>
          <w:bCs/>
          <w:sz w:val="24"/>
        </w:rPr>
        <w:t>合作内容传播项目采购公告及附件（项目编号：ND23120211GZ）我方已完全了解本项目的商务与技术要求，承诺按照采购文件的要求提供产品和服务，报价如下。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海内外社媒平台账号运维服务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组建不少于5人的服务团队，包括策划统筹、数据分析、内容投放、等职能，需至少完成以下服务：</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1.根据实际执行需求，输出1份社交媒体平台账号运营的方案；</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2.协助采购方完成多平台账号运维试错，服务周期不低于1个月，包括但不限于新账号开通、矩阵账号运维等；</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3.相应平台账号的日常运维工作，服务周期不低于2个月，包括但不限于数据运维、效果把控、评论运维等；</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4.定期反馈传播成果，每周进行工作汇报，需汇总整理各海内外渠道传播情况以及数据，总结宣发产生的问题，并于项目结束后，需形成1份宣传成果报告。</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注：报价时需提供国内外知名社交平台的账号运营案例。</w:t>
            </w:r>
          </w:p>
          <w:p>
            <w:pPr>
              <w:widowControl/>
              <w:spacing w:line="360" w:lineRule="auto"/>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以上运维服务不涉及话题运维、热榜相关的需求，相应服务按照采购方审核意见修改达到验收标准。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意见</w:t>
            </w:r>
            <w:r>
              <w:rPr>
                <w:rFonts w:hint="eastAsia"/>
                <w:sz w:val="24"/>
                <w:lang w:eastAsia="zh-CN"/>
              </w:rPr>
              <w:t>KOL</w:t>
            </w:r>
            <w:r>
              <w:rPr>
                <w:rFonts w:hint="eastAsia"/>
                <w:sz w:val="24"/>
                <w:lang w:eastAsia="zh-Hans"/>
              </w:rPr>
              <w:t>合作</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针对合作内容的策划邀请不低于5位知名意见</w:t>
            </w:r>
            <w:r>
              <w:rPr>
                <w:rFonts w:hint="eastAsia" w:ascii="宋体" w:hAnsi="宋体"/>
                <w:sz w:val="24"/>
                <w:lang w:eastAsia="zh-CN"/>
              </w:rPr>
              <w:t>KOL</w:t>
            </w:r>
            <w:r>
              <w:rPr>
                <w:rFonts w:hint="eastAsia" w:ascii="宋体" w:hAnsi="宋体"/>
                <w:sz w:val="24"/>
                <w:lang w:eastAsia="zh-Hans"/>
              </w:rPr>
              <w:t>（KOL）合作，需至少完成以下服务，要求KOL需至少一位为具备国内外知名度（也可等同于国内社交媒体平台粉丝量1000万）较高、或至少在央媒获得报道认可、在自身领</w:t>
            </w:r>
            <w:bookmarkStart w:id="9" w:name="_GoBack"/>
            <w:bookmarkEnd w:id="9"/>
            <w:r>
              <w:rPr>
                <w:rFonts w:hint="eastAsia" w:ascii="宋体" w:hAnsi="宋体"/>
                <w:sz w:val="24"/>
                <w:lang w:eastAsia="zh-Hans"/>
              </w:rPr>
              <w:t>域获得全球荣誉等的意见</w:t>
            </w:r>
            <w:r>
              <w:rPr>
                <w:rFonts w:hint="eastAsia" w:ascii="宋体" w:hAnsi="宋体"/>
                <w:sz w:val="24"/>
                <w:lang w:eastAsia="zh-CN"/>
              </w:rPr>
              <w:t>KOL</w:t>
            </w:r>
            <w:r>
              <w:rPr>
                <w:rFonts w:hint="eastAsia" w:ascii="宋体" w:hAnsi="宋体"/>
                <w:sz w:val="24"/>
                <w:lang w:eastAsia="zh-Hans"/>
              </w:rPr>
              <w:t>：</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1.根据采购方要求，负责沟通各大MCN、KOL工作室/账号等；</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2.确定KOL后，负责KOL内容合作费用、KOL合作商务配套服务费用、资源位发布费用等；</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3.负责沟通KOL账号的发布内容，资源位排期等；</w:t>
            </w:r>
          </w:p>
          <w:p>
            <w:pPr>
              <w:widowControl/>
              <w:spacing w:line="360" w:lineRule="auto"/>
              <w:textAlignment w:val="center"/>
              <w:rPr>
                <w:rFonts w:hint="eastAsia" w:ascii="宋体" w:hAnsi="宋体" w:eastAsia="宋体"/>
                <w:sz w:val="24"/>
                <w:lang w:eastAsia="zh-CN"/>
              </w:rPr>
            </w:pPr>
            <w:r>
              <w:rPr>
                <w:rFonts w:hint="eastAsia" w:ascii="宋体" w:hAnsi="宋体"/>
                <w:sz w:val="24"/>
                <w:lang w:eastAsia="zh-Hans"/>
              </w:rPr>
              <w:t>4.需完成该系列合作内容的发布</w:t>
            </w:r>
            <w:r>
              <w:rPr>
                <w:rFonts w:hint="eastAsia" w:ascii="宋体" w:hAnsi="宋体"/>
                <w:sz w:val="24"/>
                <w:lang w:eastAsia="zh-CN"/>
              </w:rPr>
              <w:t>。</w:t>
            </w:r>
          </w:p>
          <w:p>
            <w:pPr>
              <w:widowControl/>
              <w:spacing w:line="360" w:lineRule="auto"/>
              <w:textAlignment w:val="center"/>
              <w:rPr>
                <w:rFonts w:ascii="宋体" w:hAnsi="宋体"/>
                <w:sz w:val="24"/>
                <w:lang w:eastAsia="zh-Hans"/>
              </w:rPr>
            </w:pPr>
            <w:r>
              <w:rPr>
                <w:rFonts w:hint="eastAsia" w:ascii="宋体" w:hAnsi="宋体"/>
                <w:sz w:val="24"/>
                <w:lang w:eastAsia="zh-Hans"/>
              </w:rPr>
              <w:t>注：报价时需提供合作MCN资料、合作KOL资料、合作内容成果案例及数据。</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账号内容制作服务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针对各平台渠道调性，根据采购方已敲定的内容进行账号内容的日常补充运维，方式不限，效果最终满足每周至少更新5条内容，要求：</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日常运维补充的内容需拥有完整视频内容版权，包括但不限于互联网内容二创、文案策划、账号视觉策划及更新、协助内容输出团队工作（若服务期间有内容需求增加则需根据采购方的反馈配给人力）等服务周期不低于2个月；</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2.需完成5位KOL的合作内容制作：拍摄团队需按时到场进行视频拍摄，并与视频剪辑团队对接，协调后期制作工作，要求：</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（1）最终产出5期成片，每期需包括至少5条时长为30秒用于产品宣传的拆条；</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（2）视频规格：1920*1080像素，MP4格式；</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（3）视频时长：每期2-3分钟。</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（4）拍摄、剪辑过程中需要规避成片内所用视频、音频等一切素材的版权风险，防止出现侵权行为。</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注：报价时需提供参考样片（可提供同等制作水平、非原创内容）。</w:t>
            </w:r>
          </w:p>
          <w:p>
            <w:pPr>
              <w:widowControl/>
              <w:spacing w:line="360" w:lineRule="auto"/>
              <w:textAlignment w:val="center"/>
              <w:rPr>
                <w:rFonts w:ascii="宋体" w:hAnsi="宋体"/>
                <w:sz w:val="24"/>
                <w:lang w:eastAsia="zh-Hans"/>
              </w:rPr>
            </w:pPr>
            <w:r>
              <w:rPr>
                <w:rFonts w:hint="eastAsia" w:ascii="宋体" w:hAnsi="宋体"/>
                <w:sz w:val="24"/>
                <w:lang w:eastAsia="zh-Hans"/>
              </w:rPr>
              <w:t>以上内容需按照采购方审核意见修改达到验收标准。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出行及配套服务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拍摄出行保障服务，包括在拍摄期间，为拍摄随行人员（包括统筹服务人员、司机等）提供出行、餐饮等必要服务，每次出行时间1天，不提供住宿，服务至少包含以下内容：</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1.要求单场负责执行接待的工作人员不少于1位，需提前做好信息收集、场地协调、配合场地审批流程（如有）、协调各领域人员出行问题、保证出行安全等。</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2.每场拍摄均需提供10座及以上车辆1辆，用于接送参与拍摄的工作人员及嘉宾，此项含司机全程跟车，费用不超过3000元/辆/天（含司机），总计不低于5场。</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3.需提供日常餐饮，每人每天不超过200元/人，包含3餐（该项包含现场执行人员、司机餐饮）。</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注：每场拍摄预计持续1天，共5场。单场出行人数（含嘉宾、工作人员、司机等）不超过15人。</w:t>
            </w:r>
          </w:p>
          <w:p>
            <w:pPr>
              <w:widowControl/>
              <w:spacing w:line="360" w:lineRule="auto"/>
              <w:textAlignment w:val="center"/>
              <w:rPr>
                <w:rFonts w:ascii="宋体" w:hAnsi="宋体"/>
                <w:sz w:val="24"/>
                <w:lang w:eastAsia="zh-Hans"/>
              </w:rPr>
            </w:pPr>
            <w:r>
              <w:rPr>
                <w:rFonts w:hint="eastAsia" w:ascii="宋体" w:hAnsi="宋体"/>
                <w:sz w:val="24"/>
                <w:lang w:eastAsia="zh-Hans"/>
              </w:rPr>
              <w:t>4.队伍药箱准备，包含纱布、消毒药水等外伤处理应急药品等。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hint="eastAsia" w:ascii="宋体" w:hAnsi="宋体" w:cs="宋体"/>
          <w:sz w:val="24"/>
        </w:rPr>
      </w:pPr>
      <w:r>
        <w:rPr>
          <w:rFonts w:hint="eastAsia" w:ascii="宋体" w:hAnsi="宋体" w:cs="宋体"/>
          <w:sz w:val="24"/>
        </w:rPr>
        <w:t>6、项目服务团队及技术资质。</w:t>
      </w:r>
    </w:p>
    <w:p>
      <w:pPr>
        <w:spacing w:line="360" w:lineRule="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海内外社媒平台账号运维服务报价时需提供国内外知名社交平台的账号运营案例。</w:t>
      </w:r>
    </w:p>
    <w:p>
      <w:pPr>
        <w:spacing w:line="360" w:lineRule="auto"/>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意见</w:t>
      </w:r>
      <w:r>
        <w:rPr>
          <w:rFonts w:hint="eastAsia" w:ascii="宋体" w:hAnsi="宋体" w:cs="宋体"/>
          <w:sz w:val="24"/>
          <w:lang w:eastAsia="zh-CN"/>
        </w:rPr>
        <w:t>KOL</w:t>
      </w:r>
      <w:r>
        <w:rPr>
          <w:rFonts w:hint="eastAsia" w:ascii="宋体" w:hAnsi="宋体" w:cs="宋体"/>
          <w:sz w:val="24"/>
        </w:rPr>
        <w:t>合作报价时需提供合作MCN资料、合作KOL资料、合作内容成果案例及数据。</w:t>
      </w:r>
    </w:p>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9、</w:t>
      </w:r>
      <w:r>
        <w:rPr>
          <w:rFonts w:hint="eastAsia" w:ascii="宋体" w:hAnsi="宋体" w:cs="宋体"/>
          <w:sz w:val="24"/>
        </w:rPr>
        <w:t>账号内容制作服务报价时需提供参考样片（可提供同等制作水平、非原创内容）。</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54357656"/>
      <w:bookmarkStart w:id="4" w:name="_Toc1651899"/>
      <w:bookmarkStart w:id="5" w:name="_Toc475472674"/>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海内外意见</w:t>
                      </w:r>
                      <w:r>
                        <w:rPr>
                          <w:rFonts w:hint="eastAsia" w:hAnsi="宋体"/>
                          <w:b/>
                          <w:sz w:val="24"/>
                          <w:szCs w:val="24"/>
                          <w:u w:val="single"/>
                          <w:lang w:eastAsia="zh-CN"/>
                        </w:rPr>
                        <w:t>KOL</w:t>
                      </w:r>
                      <w:r>
                        <w:rPr>
                          <w:rFonts w:hint="eastAsia" w:hAnsi="宋体"/>
                          <w:b/>
                          <w:sz w:val="24"/>
                          <w:szCs w:val="24"/>
                          <w:u w:val="single"/>
                        </w:rPr>
                        <w:t xml:space="preserve">合作内容传播项目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：ND23120211GZ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1651903"/>
      <w:bookmarkStart w:id="7" w:name="_Toc475472676"/>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海内外意见KOL合作内容传播项目（项目编号：ND23120211GZ）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5DD5DF0"/>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3FB71AA7"/>
    <w:rsid w:val="40021CB0"/>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3E07259"/>
    <w:rsid w:val="56230387"/>
    <w:rsid w:val="56DF6C36"/>
    <w:rsid w:val="57672288"/>
    <w:rsid w:val="57B510CE"/>
    <w:rsid w:val="57BD0B53"/>
    <w:rsid w:val="588F648C"/>
    <w:rsid w:val="58C02270"/>
    <w:rsid w:val="59332823"/>
    <w:rsid w:val="593A090E"/>
    <w:rsid w:val="59577C3B"/>
    <w:rsid w:val="59A861F5"/>
    <w:rsid w:val="59DC44E7"/>
    <w:rsid w:val="5A7A6B08"/>
    <w:rsid w:val="5AC32670"/>
    <w:rsid w:val="5AD9510D"/>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3367F0"/>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8B730C"/>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45</TotalTime>
  <ScaleCrop>false</ScaleCrop>
  <LinksUpToDate>false</LinksUpToDate>
  <CharactersWithSpaces>3352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yangyuqi</cp:lastModifiedBy>
  <cp:lastPrinted>2021-06-11T08:09:00Z</cp:lastPrinted>
  <dcterms:modified xsi:type="dcterms:W3CDTF">2023-12-19T09:25:54Z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A07834ACD76D46C1BAA0A96D70E4B22E</vt:lpwstr>
  </property>
</Properties>
</file>