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jc w:val="center"/>
        <w:rPr>
          <w:rFonts w:hint="eastAsia" w:ascii="黑体" w:hAnsi="黑体" w:eastAsia="黑体"/>
          <w:sz w:val="48"/>
          <w:szCs w:val="48"/>
          <w:lang w:eastAsia="zh-CN"/>
        </w:rPr>
      </w:pPr>
      <w:r>
        <w:rPr>
          <w:rFonts w:hint="eastAsia" w:ascii="黑体" w:hAnsi="黑体" w:eastAsia="黑体"/>
          <w:sz w:val="48"/>
          <w:szCs w:val="48"/>
          <w:lang w:eastAsia="zh-CN"/>
        </w:rPr>
        <w:t>水头镇农旅四折幕立体空间软件开发、视频制作项目</w:t>
      </w:r>
    </w:p>
    <w:p>
      <w:pPr>
        <w:jc w:val="center"/>
        <w:rPr>
          <w:rFonts w:eastAsia="黑体"/>
          <w:sz w:val="72"/>
          <w:szCs w:val="72"/>
        </w:rPr>
      </w:pPr>
    </w:p>
    <w:p>
      <w:pPr>
        <w:pStyle w:val="4"/>
      </w:pPr>
    </w:p>
    <w:p>
      <w:pPr>
        <w:jc w:val="center"/>
        <w:rPr>
          <w:rFonts w:eastAsia="方正小标宋_GBK"/>
          <w:sz w:val="72"/>
          <w:szCs w:val="72"/>
        </w:rPr>
      </w:pPr>
      <w:r>
        <w:rPr>
          <w:rFonts w:hint="eastAsia" w:eastAsia="方正小标宋_GBK"/>
          <w:sz w:val="72"/>
          <w:szCs w:val="72"/>
        </w:rPr>
        <w:t>报</w:t>
      </w:r>
    </w:p>
    <w:p>
      <w:pPr>
        <w:jc w:val="center"/>
        <w:rPr>
          <w:rFonts w:eastAsia="方正小标宋_GBK"/>
          <w:sz w:val="72"/>
          <w:szCs w:val="72"/>
        </w:rPr>
      </w:pPr>
      <w:r>
        <w:rPr>
          <w:rFonts w:hint="eastAsia" w:eastAsia="方正小标宋_GBK"/>
          <w:sz w:val="72"/>
          <w:szCs w:val="72"/>
        </w:rPr>
        <w:t>价</w:t>
      </w:r>
    </w:p>
    <w:p>
      <w:pPr>
        <w:jc w:val="center"/>
        <w:rPr>
          <w:rFonts w:eastAsia="方正小标宋_GBK"/>
          <w:sz w:val="72"/>
          <w:szCs w:val="72"/>
        </w:rPr>
      </w:pPr>
      <w:r>
        <w:rPr>
          <w:rFonts w:hint="eastAsia" w:eastAsia="方正小标宋_GBK"/>
          <w:sz w:val="72"/>
          <w:szCs w:val="72"/>
        </w:rPr>
        <w:t>文</w:t>
      </w:r>
    </w:p>
    <w:p>
      <w:pPr>
        <w:jc w:val="center"/>
        <w:rPr>
          <w:rFonts w:eastAsia="方正小标宋_GBK"/>
          <w:sz w:val="72"/>
          <w:szCs w:val="72"/>
        </w:rPr>
      </w:pPr>
      <w:r>
        <w:rPr>
          <w:rFonts w:hint="eastAsia" w:eastAsia="方正小标宋_GBK"/>
          <w:sz w:val="72"/>
          <w:szCs w:val="72"/>
        </w:rPr>
        <w:t>件</w:t>
      </w:r>
    </w:p>
    <w:p>
      <w:pPr>
        <w:spacing w:after="120" w:line="560" w:lineRule="exact"/>
        <w:jc w:val="left"/>
        <w:rPr>
          <w:rFonts w:asciiTheme="majorEastAsia" w:hAnsiTheme="majorEastAsia" w:eastAsiaTheme="majorEastAsia" w:cstheme="majorEastAsia"/>
          <w:sz w:val="32"/>
          <w:szCs w:val="32"/>
        </w:rPr>
      </w:pPr>
    </w:p>
    <w:p>
      <w:pPr>
        <w:spacing w:after="120" w:line="560" w:lineRule="exact"/>
        <w:jc w:val="left"/>
        <w:rPr>
          <w:rFonts w:asciiTheme="majorEastAsia" w:hAnsiTheme="majorEastAsia" w:eastAsiaTheme="majorEastAsia" w:cstheme="majorEastAsia"/>
          <w:sz w:val="20"/>
          <w:szCs w:val="20"/>
          <w:u w:val="single"/>
        </w:rPr>
      </w:pPr>
      <w:r>
        <w:rPr>
          <w:rFonts w:hint="eastAsia" w:asciiTheme="majorEastAsia" w:hAnsiTheme="majorEastAsia" w:eastAsiaTheme="majorEastAsia" w:cstheme="majorEastAsia"/>
          <w:sz w:val="20"/>
          <w:szCs w:val="20"/>
        </w:rPr>
        <w:t>　　　　　　　　　　　报 价 人：</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联 系 人：</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联系电话：</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日　　期：</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年</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月</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日</w:t>
      </w:r>
    </w:p>
    <w:p>
      <w:pPr>
        <w:pStyle w:val="17"/>
        <w:ind w:firstLine="0" w:firstLineChars="0"/>
        <w:jc w:val="center"/>
        <w:rPr>
          <w:szCs w:val="20"/>
        </w:rPr>
      </w:pPr>
      <w:r>
        <w:rPr>
          <w:rFonts w:hint="eastAsia" w:asciiTheme="majorEastAsia" w:hAnsiTheme="majorEastAsia" w:eastAsiaTheme="majorEastAsia" w:cstheme="majorEastAsia"/>
          <w:szCs w:val="20"/>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pPr>
        <w:widowControl w:val="0"/>
        <w:autoSpaceDE w:val="0"/>
        <w:autoSpaceDN w:val="0"/>
        <w:adjustRightInd w:val="0"/>
        <w:spacing w:line="315" w:lineRule="atLeast"/>
        <w:ind w:firstLine="420"/>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经认真阅读“</w:t>
      </w:r>
      <w:r>
        <w:rPr>
          <w:rFonts w:hint="eastAsia" w:ascii="宋体" w:hAnsi="宋体" w:cs="宋体"/>
          <w:b w:val="0"/>
          <w:bCs w:val="0"/>
          <w:color w:val="000000"/>
          <w:kern w:val="0"/>
          <w:sz w:val="24"/>
          <w:szCs w:val="24"/>
          <w:lang w:val="en-US" w:eastAsia="zh-CN" w:bidi="ar"/>
        </w:rPr>
        <w:t>水头镇农旅四折幕立体空间软件开发、视频制作项目</w:t>
      </w:r>
      <w:r>
        <w:rPr>
          <w:rFonts w:hint="eastAsia" w:ascii="宋体" w:hAnsi="宋体" w:eastAsia="宋体" w:cs="宋体"/>
          <w:b w:val="0"/>
          <w:bCs w:val="0"/>
          <w:color w:val="000000"/>
          <w:kern w:val="0"/>
          <w:sz w:val="24"/>
          <w:szCs w:val="24"/>
          <w:lang w:val="en-US" w:eastAsia="zh-CN" w:bidi="ar"/>
        </w:rPr>
        <w:t>”采购公告，我司符合本项目的资格条件，已完全了解采购公告相关内容，承诺按照采购公告的要求提供产品和服务。分项明细报价与总报价（单位：人民币元）如下：</w:t>
      </w:r>
    </w:p>
    <w:tbl>
      <w:tblPr>
        <w:tblStyle w:val="15"/>
        <w:tblW w:w="10669" w:type="dxa"/>
        <w:tblInd w:w="-1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12"/>
        <w:gridCol w:w="881"/>
        <w:gridCol w:w="1575"/>
        <w:gridCol w:w="1500"/>
        <w:gridCol w:w="2869"/>
        <w:gridCol w:w="450"/>
        <w:gridCol w:w="525"/>
        <w:gridCol w:w="86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展区</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内容</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制作形式</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分辨率</w:t>
            </w:r>
          </w:p>
        </w:tc>
        <w:tc>
          <w:tcPr>
            <w:tcW w:w="28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技术说明</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数量</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单位</w:t>
            </w:r>
          </w:p>
        </w:tc>
        <w:tc>
          <w:tcPr>
            <w:tcW w:w="863" w:type="dxa"/>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单价</w:t>
            </w:r>
            <w:r>
              <w:rPr>
                <w:rFonts w:hint="eastAsia" w:ascii="仿宋_GB2312" w:hAnsi="仿宋_GB2312" w:eastAsia="仿宋_GB2312" w:cs="仿宋_GB2312"/>
                <w:b/>
                <w:bCs/>
                <w:sz w:val="24"/>
                <w:szCs w:val="24"/>
                <w:lang w:val="en-US" w:eastAsia="zh-CN"/>
              </w:rPr>
              <w:br w:type="textWrapping"/>
            </w:r>
            <w:r>
              <w:rPr>
                <w:rFonts w:hint="eastAsia" w:ascii="仿宋_GB2312" w:hAnsi="仿宋_GB2312" w:eastAsia="仿宋_GB2312" w:cs="仿宋_GB2312"/>
                <w:b/>
                <w:bCs/>
                <w:sz w:val="24"/>
                <w:szCs w:val="24"/>
                <w:lang w:val="en-US" w:eastAsia="zh-CN"/>
              </w:rPr>
              <w:t>（元）</w:t>
            </w:r>
          </w:p>
        </w:tc>
        <w:tc>
          <w:tcPr>
            <w:tcW w:w="862" w:type="dxa"/>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总价</w:t>
            </w:r>
            <w:r>
              <w:rPr>
                <w:rFonts w:hint="eastAsia" w:ascii="仿宋_GB2312" w:hAnsi="仿宋_GB2312" w:eastAsia="仿宋_GB2312" w:cs="仿宋_GB2312"/>
                <w:b/>
                <w:bCs/>
                <w:sz w:val="24"/>
                <w:szCs w:val="24"/>
                <w:lang w:val="en-US" w:eastAsia="zh-CN"/>
              </w:rPr>
              <w:br w:type="textWrapping"/>
            </w:r>
            <w:r>
              <w:rPr>
                <w:rFonts w:hint="eastAsia" w:ascii="仿宋_GB2312" w:hAnsi="仿宋_GB2312" w:eastAsia="仿宋_GB2312" w:cs="仿宋_GB2312"/>
                <w:b/>
                <w:bCs/>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立体空间</w:t>
            </w:r>
          </w:p>
        </w:tc>
        <w:tc>
          <w:tcPr>
            <w:tcW w:w="8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4D展示沉浸式四折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幕影片制作</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1.《飞越水头》45秒</w:t>
            </w:r>
          </w:p>
        </w:tc>
        <w:tc>
          <w:tcPr>
            <w:tcW w:w="1500" w:type="dxa"/>
            <w:vMerge w:val="restart"/>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墙幕：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11520*2337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3840*2185</w:t>
            </w:r>
          </w:p>
        </w:tc>
        <w:tc>
          <w:tcPr>
            <w:tcW w:w="28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实景拍摄+三维制作：含分镜头脚本创作、镜头控制、动画、渲染、配音及合成等，此部分为四折幕沉浸式空间，全三维沉浸式渲染才能实现沉浸式体验空间效果，包括鸟瞰在内的4个场景需要三维建模宣传。</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Calibri" w:hAnsi="Calibri" w:eastAsia="宋体" w:cs="宋体"/>
                <w:sz w:val="24"/>
                <w:szCs w:val="24"/>
                <w:vertAlign w:val="baseline"/>
              </w:rPr>
            </w:pPr>
          </w:p>
        </w:tc>
        <w:tc>
          <w:tcPr>
            <w:tcW w:w="712"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eastAsia="宋体" w:cs="宋体"/>
                <w:sz w:val="24"/>
                <w:szCs w:val="24"/>
                <w:vertAlign w:val="baseline"/>
              </w:rPr>
            </w:pPr>
          </w:p>
        </w:tc>
        <w:tc>
          <w:tcPr>
            <w:tcW w:w="881"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eastAsia="宋体" w:cs="宋体"/>
                <w:sz w:val="24"/>
                <w:szCs w:val="24"/>
                <w:vertAlign w:val="baseline"/>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2.《未来水头》75秒</w:t>
            </w:r>
          </w:p>
        </w:tc>
        <w:tc>
          <w:tcPr>
            <w:tcW w:w="1500"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c>
          <w:tcPr>
            <w:tcW w:w="286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三维/影片制作：含分镜头脚本创作、镜头控制、动画、渲染、配音及合成等）此部分为四折幕沉浸式空间、全三维沉浸式渲染，实现沉浸式体验空间效果，10个大的场景和1套角色人物场景设计建模等。</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Calibri" w:hAnsi="Calibri" w:eastAsia="宋体" w:cs="宋体"/>
                <w:sz w:val="24"/>
                <w:szCs w:val="24"/>
                <w:vertAlign w:val="baseline"/>
              </w:rPr>
            </w:pPr>
          </w:p>
        </w:tc>
        <w:tc>
          <w:tcPr>
            <w:tcW w:w="712"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eastAsia="宋体" w:cs="宋体"/>
                <w:sz w:val="24"/>
                <w:szCs w:val="24"/>
                <w:vertAlign w:val="baseline"/>
              </w:rPr>
            </w:pPr>
          </w:p>
        </w:tc>
        <w:tc>
          <w:tcPr>
            <w:tcW w:w="881"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eastAsia="宋体" w:cs="宋体"/>
                <w:sz w:val="24"/>
                <w:szCs w:val="24"/>
                <w:vertAlign w:val="baseline"/>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3.数字化产业种植基地魔芋田模拟动画60秒 </w:t>
            </w:r>
          </w:p>
        </w:tc>
        <w:tc>
          <w:tcPr>
            <w:tcW w:w="1500"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c>
          <w:tcPr>
            <w:tcW w:w="28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三维动画制作：含分镜头脚本创作、镜头控制、动画、渲染、配音及合成等）</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Calibri" w:hAnsi="Calibri" w:eastAsia="宋体" w:cs="宋体"/>
                <w:sz w:val="24"/>
                <w:szCs w:val="24"/>
                <w:vertAlign w:val="baseline"/>
              </w:rPr>
            </w:pPr>
          </w:p>
        </w:tc>
        <w:tc>
          <w:tcPr>
            <w:tcW w:w="712"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eastAsia="宋体" w:cs="宋体"/>
                <w:sz w:val="24"/>
                <w:szCs w:val="24"/>
                <w:vertAlign w:val="baseline"/>
              </w:rPr>
            </w:pPr>
          </w:p>
        </w:tc>
        <w:tc>
          <w:tcPr>
            <w:tcW w:w="881"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eastAsia="宋体" w:cs="宋体"/>
                <w:sz w:val="24"/>
                <w:szCs w:val="24"/>
                <w:vertAlign w:val="baseline"/>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4.独王山顶峰“通天蜡烛”杜鹃满山动画60秒</w:t>
            </w:r>
          </w:p>
        </w:tc>
        <w:tc>
          <w:tcPr>
            <w:tcW w:w="1500"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c>
          <w:tcPr>
            <w:tcW w:w="28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三维动画制作：含分镜头脚本创作、镜头控制、动画、渲染、配音及合成等）</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7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立体空间</w:t>
            </w:r>
          </w:p>
        </w:tc>
        <w:tc>
          <w:tcPr>
            <w:tcW w:w="8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4D展示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程序制作</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雷达</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8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互动雷达系统</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71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88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5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雷达程序定制</w:t>
            </w:r>
          </w:p>
        </w:tc>
        <w:tc>
          <w:tcPr>
            <w:tcW w:w="1500"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28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雷达引擎程序</w:t>
            </w:r>
          </w:p>
        </w:tc>
        <w:tc>
          <w:tcPr>
            <w:tcW w:w="4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8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881"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互动程序开发</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2869" w:type="dxa"/>
            <w:vAlign w:val="bottom"/>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程序互动 ，包含（视频播放、模式切换 、互动游戏开发、UI界面）</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881"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i w:val="0"/>
                <w:iCs w:val="0"/>
                <w:color w:val="000000"/>
                <w:kern w:val="0"/>
                <w:sz w:val="24"/>
                <w:szCs w:val="24"/>
                <w:u w:val="no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系统测试</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28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支持TCP/IP，RS232，RS485，红外等通讯协议。</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9"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含税总价（元）：</w:t>
            </w:r>
          </w:p>
        </w:tc>
      </w:tr>
    </w:tbl>
    <w:p>
      <w:pPr>
        <w:spacing w:line="400" w:lineRule="exact"/>
        <w:rPr>
          <w:rFonts w:hint="eastAsia" w:ascii="宋体" w:hAnsi="宋体" w:eastAsia="宋体" w:cs="宋体"/>
          <w:b/>
          <w:kern w:val="0"/>
          <w:sz w:val="24"/>
          <w:szCs w:val="24"/>
        </w:rPr>
      </w:pPr>
      <w:r>
        <w:rPr>
          <w:rFonts w:hint="eastAsia" w:ascii="宋体" w:hAnsi="宋体" w:eastAsia="宋体" w:cs="宋体"/>
          <w:b/>
          <w:kern w:val="0"/>
          <w:sz w:val="24"/>
          <w:szCs w:val="24"/>
        </w:rPr>
        <w:t>备注：报价包含服务期间产生的差旅、交通、接待、劳务及资料等费用。各供应商可根据实际情况附详细报价。</w:t>
      </w:r>
    </w:p>
    <w:p>
      <w:pPr>
        <w:rPr>
          <w:rFonts w:hint="eastAsia" w:ascii="宋体" w:hAnsi="宋体" w:eastAsia="宋体" w:cs="宋体"/>
          <w:b/>
          <w:kern w:val="0"/>
          <w:sz w:val="24"/>
          <w:szCs w:val="24"/>
        </w:rPr>
      </w:pPr>
    </w:p>
    <w:p>
      <w:pPr>
        <w:widowControl w:val="0"/>
        <w:snapToGrid w:val="0"/>
        <w:spacing w:after="0" w:line="360" w:lineRule="auto"/>
        <w:ind w:firstLine="482" w:firstLineChars="2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该项目总报价人民币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color w:val="auto"/>
          <w:kern w:val="0"/>
          <w:sz w:val="24"/>
          <w:szCs w:val="24"/>
          <w:lang w:val="en-US" w:eastAsia="zh-CN" w:bidi="ar-SA"/>
        </w:rPr>
        <w:t>元，大写：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color w:val="auto"/>
          <w:kern w:val="0"/>
          <w:sz w:val="24"/>
          <w:szCs w:val="24"/>
          <w:lang w:val="en-US" w:eastAsia="zh-CN" w:bidi="ar-SA"/>
        </w:rPr>
        <w:t>，已包含全部税费；明细报价分项累计额如与总报价存在差额，以总报价（大写）为准，我们同意按照总报价履行应有的法律义务。</w:t>
      </w:r>
    </w:p>
    <w:p>
      <w:pPr>
        <w:spacing w:after="0" w:line="276" w:lineRule="auto"/>
        <w:jc w:val="left"/>
        <w:rPr>
          <w:rFonts w:hint="eastAsia" w:ascii="宋体" w:hAnsi="宋体" w:eastAsia="宋体" w:cs="宋体"/>
          <w:bCs/>
          <w:color w:val="auto"/>
          <w:kern w:val="0"/>
          <w:sz w:val="24"/>
          <w:szCs w:val="24"/>
        </w:rPr>
      </w:pPr>
      <w:r>
        <w:rPr>
          <w:rFonts w:hint="eastAsia" w:ascii="宋体" w:hAnsi="宋体" w:eastAsia="宋体" w:cs="宋体"/>
          <w:b/>
          <w:color w:val="auto"/>
          <w:kern w:val="0"/>
          <w:sz w:val="24"/>
          <w:szCs w:val="24"/>
        </w:rPr>
        <w:t>其他情况说明：</w:t>
      </w:r>
      <w:r>
        <w:rPr>
          <w:rFonts w:hint="eastAsia" w:ascii="宋体" w:hAnsi="宋体" w:eastAsia="宋体" w:cs="宋体"/>
          <w:bCs/>
          <w:color w:val="auto"/>
          <w:kern w:val="0"/>
          <w:sz w:val="24"/>
          <w:szCs w:val="24"/>
        </w:rPr>
        <w:t>（可选填）</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供应商名称（加盖公章）：</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报价时间：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pPr>
        <w:pStyle w:val="2"/>
      </w:pPr>
    </w:p>
    <w:p>
      <w:pPr>
        <w:widowControl w:val="0"/>
        <w:autoSpaceDE w:val="0"/>
        <w:autoSpaceDN w:val="0"/>
        <w:adjustRightInd w:val="0"/>
        <w:spacing w:line="315" w:lineRule="atLeast"/>
        <w:ind w:firstLine="420"/>
        <w:rPr>
          <w:rFonts w:ascii="楷体_GB2312" w:hAnsi="Times New Roman" w:eastAsia="楷体_GB2312" w:cs="Times New Roman"/>
          <w:sz w:val="28"/>
          <w:lang w:val="en-US" w:eastAsia="zh-CN" w:bidi="ar-SA"/>
        </w:rPr>
      </w:pPr>
    </w:p>
    <w:p>
      <w:pPr>
        <w:widowControl w:val="0"/>
        <w:autoSpaceDE w:val="0"/>
        <w:autoSpaceDN w:val="0"/>
        <w:adjustRightInd w:val="0"/>
        <w:spacing w:line="315" w:lineRule="atLeast"/>
        <w:ind w:firstLine="420"/>
        <w:rPr>
          <w:rFonts w:ascii="楷体_GB2312" w:hAnsi="Times New Roman" w:eastAsia="楷体_GB2312" w:cs="Times New Roman"/>
          <w:sz w:val="28"/>
          <w:lang w:val="en-US" w:eastAsia="zh-CN" w:bidi="ar-SA"/>
        </w:rPr>
      </w:pPr>
    </w:p>
    <w:p>
      <w:pPr>
        <w:rPr>
          <w:rFonts w:hint="eastAsia" w:ascii="宋体" w:hAnsi="宋体" w:eastAsia="宋体" w:cs="宋体"/>
          <w:b/>
          <w:bCs/>
          <w:color w:val="auto"/>
          <w:sz w:val="24"/>
          <w:szCs w:val="24"/>
          <w:lang w:val="en-US" w:eastAsia="zh-CN"/>
        </w:rPr>
      </w:pPr>
      <w:bookmarkStart w:id="2" w:name="_Toc1651903"/>
      <w:bookmarkStart w:id="3" w:name="_Toc475472676"/>
      <w:bookmarkStart w:id="4" w:name="_Toc34146941"/>
      <w:r>
        <w:rPr>
          <w:rFonts w:hint="eastAsia" w:ascii="宋体" w:hAnsi="宋体" w:eastAsia="宋体" w:cs="宋体"/>
          <w:b/>
          <w:bCs/>
          <w:color w:val="auto"/>
          <w:sz w:val="24"/>
          <w:szCs w:val="24"/>
          <w:lang w:val="en-US" w:eastAsia="zh-CN"/>
        </w:rPr>
        <w:br w:type="page"/>
      </w:r>
    </w:p>
    <w:p>
      <w:pPr>
        <w:spacing w:after="20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、供应商资格证明资料</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1、在中国境内注册成立的，具有独立法人资格的企业（有效的营业执照副本复印件）。</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2、有依法缴纳税收和社会保障资金的良好记录：提供项目报价截止日前</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个月内任意1个月依法缴纳税收和社会保障资金的相关材料。如依法免税或不需要缴纳社会保障资金的，提供相应证明材料。</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3、参加采购活动前3年内，在经营活动中没有重大违法记录，未被列入国家企业信用信息公示系统的经营异常名录、严重违法失信企业名单。（提供信用中国查询报告，网址https://www.creditchina.gov.cn/。）</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4、单位负责人为同一人或者存在直接控股、管理关系的不同供应商，不得同时参加本采购项目。</w:t>
      </w:r>
    </w:p>
    <w:p>
      <w:pPr>
        <w:widowControl/>
        <w:spacing w:beforeAutospacing="0" w:afterAutospacing="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5、提供自2021年以来项目业绩不少于三项（附合同关键页）。</w:t>
      </w:r>
    </w:p>
    <w:p>
      <w:pPr>
        <w:pStyle w:val="2"/>
        <w:rPr>
          <w:rFonts w:hint="eastAsia" w:ascii="宋体" w:hAnsi="宋体" w:eastAsia="宋体" w:cs="宋体"/>
          <w:sz w:val="24"/>
          <w:szCs w:val="24"/>
          <w:lang w:val="en-US" w:eastAsia="zh-CN"/>
        </w:rPr>
      </w:pPr>
    </w:p>
    <w:bookmarkEnd w:id="2"/>
    <w:bookmarkEnd w:id="3"/>
    <w:bookmarkEnd w:id="4"/>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p>
      <w:pPr>
        <w:spacing w:after="200" w:line="276" w:lineRule="auto"/>
        <w:jc w:val="center"/>
        <w:rPr>
          <w:rFonts w:hint="eastAsia" w:ascii="宋体" w:hAnsi="宋体" w:eastAsia="宋体" w:cs="宋体"/>
          <w:b/>
          <w:color w:val="auto"/>
          <w:sz w:val="24"/>
          <w:szCs w:val="24"/>
        </w:rPr>
      </w:pPr>
      <w:r>
        <w:rPr>
          <w:rFonts w:hint="eastAsia" w:ascii="宋体" w:hAnsi="宋体" w:eastAsia="宋体" w:cs="宋体"/>
          <w:b/>
          <w:color w:val="auto"/>
          <w:kern w:val="2"/>
          <w:sz w:val="24"/>
          <w:szCs w:val="24"/>
        </w:rPr>
        <w:t>三</w:t>
      </w:r>
      <w:r>
        <w:rPr>
          <w:rFonts w:hint="eastAsia" w:ascii="宋体" w:hAnsi="宋体" w:eastAsia="宋体" w:cs="宋体"/>
          <w:b/>
          <w:color w:val="auto"/>
          <w:sz w:val="24"/>
          <w:szCs w:val="24"/>
        </w:rPr>
        <w:t>、报价承诺书</w:t>
      </w:r>
    </w:p>
    <w:p>
      <w:pPr>
        <w:widowControl w:val="0"/>
        <w:snapToGrid w:val="0"/>
        <w:spacing w:after="0" w:line="440" w:lineRule="exact"/>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广东乡村振兴实业发展有限公司：</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我方参与本项目采购活动，承诺做到：</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1.我方已经详细地阅读了全部采购文件及其附件，已完全清晰理解采购文件的要求，不存在任何含糊不清和误解之处，同意放弃对这些文件所提出的异议和质疑的权利。</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2.我方为本次报价所提交的所有证明其合格和资格的文件是真实的和正确的，并愿为其真实性和正确性承担法律责任。</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3.我方为中华人民共和国境内的合法经营主体，具有独立的民事行为能力；我方具备履行合同所必需的设备和专业技术能力；我方有依法缴纳税收和社会保障资金的良好记录。</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4.我方承诺不向第三方透露与本项目报价相关的所有信息。</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5.我方承诺不存在财产被接管或冻结或破产清算状况，遵守国家有关的法律、法令和条例。</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6.我方承诺未与单位负责人为同一人或者具有直接控股、管理关系的不同供应商同时参加本次采购活动。</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7.我方承诺配合贵方要求及时签署合同，不分包、转包项目，为本项目开具增值税专用发票。</w:t>
      </w:r>
    </w:p>
    <w:p>
      <w:pPr>
        <w:spacing w:after="0" w:line="276" w:lineRule="auto"/>
        <w:ind w:firstLine="3240" w:firstLineChars="1350"/>
        <w:rPr>
          <w:rFonts w:hint="eastAsia" w:ascii="宋体" w:hAnsi="宋体" w:eastAsia="宋体" w:cs="宋体"/>
          <w:color w:val="auto"/>
          <w:sz w:val="24"/>
          <w:szCs w:val="24"/>
        </w:rPr>
      </w:pPr>
    </w:p>
    <w:p>
      <w:pPr>
        <w:spacing w:after="0" w:line="276" w:lineRule="auto"/>
        <w:ind w:firstLine="3240" w:firstLineChars="1350"/>
        <w:rPr>
          <w:rFonts w:hint="eastAsia" w:ascii="宋体" w:hAnsi="宋体" w:eastAsia="宋体" w:cs="宋体"/>
          <w:color w:val="auto"/>
          <w:sz w:val="24"/>
          <w:szCs w:val="24"/>
        </w:rPr>
      </w:pPr>
    </w:p>
    <w:p>
      <w:pPr>
        <w:spacing w:after="0" w:line="276" w:lineRule="auto"/>
        <w:rPr>
          <w:rFonts w:hint="eastAsia" w:ascii="宋体" w:hAnsi="宋体" w:eastAsia="宋体" w:cs="宋体"/>
          <w:color w:val="auto"/>
          <w:sz w:val="24"/>
          <w:szCs w:val="24"/>
        </w:rPr>
      </w:pPr>
    </w:p>
    <w:p>
      <w:pPr>
        <w:spacing w:after="0"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     （加盖公章）</w:t>
      </w:r>
    </w:p>
    <w:p>
      <w:pPr>
        <w:spacing w:after="0"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法定代表人或者其委托代理人：      （签字）</w:t>
      </w:r>
    </w:p>
    <w:p>
      <w:pPr>
        <w:topLinePunct/>
        <w:spacing w:after="0"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r>
        <w:rPr>
          <w:rFonts w:hint="eastAsia" w:ascii="宋体" w:hAnsi="宋体" w:eastAsia="宋体" w:cs="宋体"/>
          <w:color w:val="auto"/>
          <w:sz w:val="24"/>
          <w:szCs w:val="24"/>
        </w:rPr>
        <w:br w:type="page"/>
      </w:r>
    </w:p>
    <w:p>
      <w:pPr>
        <w:pStyle w:val="11"/>
        <w:tabs>
          <w:tab w:val="left" w:pos="588"/>
        </w:tabs>
        <w:snapToGrid w:val="0"/>
        <w:spacing w:before="0" w:after="0" w:line="440" w:lineRule="exact"/>
        <w:outlineLvl w:val="9"/>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四、法定代表人证明书</w:t>
      </w:r>
    </w:p>
    <w:p>
      <w:pPr>
        <w:spacing w:after="0" w:line="276" w:lineRule="auto"/>
        <w:jc w:val="center"/>
        <w:rPr>
          <w:rFonts w:hint="eastAsia" w:ascii="宋体" w:hAnsi="宋体" w:eastAsia="宋体" w:cs="宋体"/>
          <w:b/>
          <w:color w:val="auto"/>
          <w:sz w:val="24"/>
          <w:szCs w:val="24"/>
        </w:rPr>
      </w:pPr>
    </w:p>
    <w:p>
      <w:pPr>
        <w:tabs>
          <w:tab w:val="left" w:pos="8364"/>
        </w:tabs>
        <w:snapToGrid w:val="0"/>
        <w:spacing w:after="0" w:line="360" w:lineRule="auto"/>
        <w:ind w:right="-58"/>
        <w:rPr>
          <w:rFonts w:hint="eastAsia" w:ascii="宋体" w:hAnsi="宋体" w:eastAsia="宋体" w:cs="宋体"/>
          <w:color w:val="auto"/>
          <w:sz w:val="24"/>
          <w:szCs w:val="24"/>
          <w:u w:val="single"/>
        </w:rPr>
      </w:pP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兹证明，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先生/女士，现任我单位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职务，为我单位法定代表人。</w:t>
      </w:r>
    </w:p>
    <w:p>
      <w:pPr>
        <w:tabs>
          <w:tab w:val="left" w:pos="8364"/>
        </w:tabs>
        <w:snapToGrid w:val="0"/>
        <w:spacing w:after="0" w:line="360" w:lineRule="auto"/>
        <w:ind w:right="-58" w:firstLine="960" w:firstLineChars="400"/>
        <w:rPr>
          <w:rFonts w:hint="eastAsia" w:ascii="宋体" w:hAnsi="宋体" w:eastAsia="宋体" w:cs="宋体"/>
          <w:color w:val="auto"/>
          <w:sz w:val="24"/>
          <w:szCs w:val="24"/>
        </w:rPr>
      </w:pP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签发日期：</w:t>
      </w:r>
    </w:p>
    <w:p>
      <w:pPr>
        <w:tabs>
          <w:tab w:val="left" w:pos="8364"/>
        </w:tabs>
        <w:snapToGrid w:val="0"/>
        <w:spacing w:after="0" w:line="360" w:lineRule="auto"/>
        <w:ind w:right="-58"/>
        <w:rPr>
          <w:rFonts w:hint="eastAsia" w:ascii="宋体" w:hAnsi="宋体" w:eastAsia="宋体" w:cs="宋体"/>
          <w:color w:val="auto"/>
          <w:sz w:val="24"/>
          <w:szCs w:val="24"/>
        </w:rPr>
      </w:pP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（加盖公章）</w:t>
      </w:r>
    </w:p>
    <w:p>
      <w:pPr>
        <w:topLinePunct/>
        <w:snapToGrid w:val="0"/>
        <w:spacing w:after="0" w:line="440" w:lineRule="exact"/>
        <w:ind w:firstLine="480" w:firstLineChars="200"/>
        <w:rPr>
          <w:rFonts w:hint="eastAsia" w:ascii="宋体" w:hAnsi="宋体" w:eastAsia="宋体" w:cs="宋体"/>
          <w:bCs/>
          <w:color w:val="auto"/>
          <w:sz w:val="24"/>
          <w:szCs w:val="24"/>
        </w:rPr>
      </w:pPr>
    </w:p>
    <w:p>
      <w:pPr>
        <w:topLinePunct/>
        <w:snapToGrid w:val="0"/>
        <w:spacing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附：法定代表人身份证复印件</w:t>
      </w:r>
      <w:r>
        <w:rPr>
          <w:rFonts w:hint="eastAsia" w:ascii="宋体" w:hAnsi="宋体" w:eastAsia="宋体" w:cs="宋体"/>
          <w:bCs/>
          <w:color w:val="auto"/>
          <w:sz w:val="24"/>
          <w:szCs w:val="24"/>
        </w:rPr>
        <w:t>(需同时提供正面及背面)</w:t>
      </w:r>
    </w:p>
    <w:p>
      <w:pPr>
        <w:spacing w:after="0"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法定代表人身份证背面复印件贴于此处</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法定代表人身份证正面复印件贴于此处</w:t>
                      </w:r>
                    </w:p>
                  </w:txbxContent>
                </v:textbox>
              </v:shape>
            </w:pict>
          </mc:Fallback>
        </mc:AlternateContent>
      </w:r>
    </w:p>
    <w:p>
      <w:pPr>
        <w:spacing w:after="0" w:line="50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after="0" w:line="50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p>
    <w:p>
      <w:pPr>
        <w:spacing w:after="0" w:line="50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after="0" w:line="276" w:lineRule="auto"/>
        <w:jc w:val="center"/>
        <w:rPr>
          <w:rFonts w:hint="eastAsia" w:ascii="宋体" w:hAnsi="宋体" w:eastAsia="宋体" w:cs="宋体"/>
          <w:b/>
          <w:color w:val="auto"/>
          <w:sz w:val="24"/>
          <w:szCs w:val="24"/>
          <w:lang w:val="en-GB"/>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val="en-GB"/>
        </w:rPr>
        <w:t>、</w:t>
      </w:r>
      <w:r>
        <w:rPr>
          <w:rFonts w:hint="eastAsia" w:ascii="宋体" w:hAnsi="宋体" w:eastAsia="宋体" w:cs="宋体"/>
          <w:b/>
          <w:color w:val="auto"/>
          <w:sz w:val="24"/>
          <w:szCs w:val="24"/>
        </w:rPr>
        <w:t>法定代表人</w:t>
      </w:r>
      <w:r>
        <w:rPr>
          <w:rFonts w:hint="eastAsia" w:ascii="宋体" w:hAnsi="宋体" w:eastAsia="宋体" w:cs="宋体"/>
          <w:b/>
          <w:color w:val="auto"/>
          <w:sz w:val="24"/>
          <w:szCs w:val="24"/>
          <w:lang w:val="en-GB"/>
        </w:rPr>
        <w:t>授权委托书</w:t>
      </w:r>
    </w:p>
    <w:p>
      <w:pPr>
        <w:widowControl/>
        <w:spacing w:beforeAutospacing="0" w:after="200" w:afterAutospacing="0" w:line="480" w:lineRule="exact"/>
        <w:ind w:firstLine="480" w:firstLineChars="200"/>
        <w:jc w:val="both"/>
        <w:rPr>
          <w:rFonts w:hint="eastAsia" w:ascii="宋体" w:hAnsi="宋体" w:eastAsia="宋体" w:cs="宋体"/>
          <w:bCs/>
          <w:color w:val="auto"/>
          <w:kern w:val="0"/>
          <w:sz w:val="24"/>
          <w:szCs w:val="24"/>
          <w:lang w:val="en-US" w:eastAsia="zh-CN" w:bidi="ar-SA"/>
        </w:rPr>
      </w:pPr>
    </w:p>
    <w:p>
      <w:pPr>
        <w:widowControl/>
        <w:spacing w:beforeAutospacing="0" w:after="200" w:afterAutospacing="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兹授权【***先生/女士，身份证号码***，职务为我单位***】为我方委托代理人，全权代表我</w:t>
      </w:r>
      <w:r>
        <w:rPr>
          <w:rFonts w:hint="eastAsia" w:ascii="宋体" w:hAnsi="宋体" w:eastAsia="宋体" w:cs="宋体"/>
          <w:color w:val="auto"/>
          <w:kern w:val="0"/>
          <w:sz w:val="24"/>
          <w:szCs w:val="24"/>
          <w:lang w:val="en-US" w:eastAsia="zh-CN" w:bidi="ar-SA"/>
        </w:rPr>
        <w:t>单位办理</w:t>
      </w:r>
      <w:r>
        <w:rPr>
          <w:rFonts w:hint="eastAsia" w:ascii="宋体" w:hAnsi="宋体" w:eastAsia="宋体" w:cs="宋体"/>
          <w:bCs/>
          <w:color w:val="auto"/>
          <w:kern w:val="0"/>
          <w:sz w:val="24"/>
          <w:szCs w:val="24"/>
          <w:lang w:val="en-US" w:eastAsia="zh-CN" w:bidi="ar-SA"/>
        </w:rPr>
        <w:t>【</w:t>
      </w:r>
      <w:r>
        <w:rPr>
          <w:rFonts w:hint="eastAsia" w:ascii="宋体" w:hAnsi="宋体" w:cs="宋体"/>
          <w:bCs/>
          <w:color w:val="auto"/>
          <w:kern w:val="0"/>
          <w:sz w:val="24"/>
          <w:szCs w:val="24"/>
          <w:lang w:val="en-US" w:eastAsia="zh-CN" w:bidi="ar-SA"/>
        </w:rPr>
        <w:t>水头镇农旅四折幕立体空间软件开发、视频制作项目</w:t>
      </w:r>
      <w:r>
        <w:rPr>
          <w:rFonts w:hint="eastAsia" w:ascii="宋体" w:hAnsi="宋体" w:eastAsia="宋体" w:cs="宋体"/>
          <w:bCs/>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的【洽谈、签约、项目服务联络等】事宜。</w:t>
      </w:r>
    </w:p>
    <w:p>
      <w:pPr>
        <w:widowControl w:val="0"/>
        <w:spacing w:after="0" w:line="360" w:lineRule="auto"/>
        <w:ind w:firstLine="480" w:firstLineChars="200"/>
        <w:jc w:val="both"/>
        <w:rPr>
          <w:rFonts w:hint="eastAsia" w:ascii="宋体" w:hAnsi="宋体" w:eastAsia="宋体" w:cs="宋体"/>
          <w:color w:val="auto"/>
          <w:kern w:val="2"/>
          <w:sz w:val="24"/>
          <w:szCs w:val="24"/>
          <w:lang w:val="en-GB" w:eastAsia="zh-CN" w:bidi="ar-SA"/>
        </w:rPr>
      </w:pPr>
      <w:r>
        <w:rPr>
          <w:rFonts w:hint="eastAsia" w:ascii="宋体" w:hAnsi="宋体" w:eastAsia="宋体" w:cs="宋体"/>
          <w:bCs/>
          <w:color w:val="auto"/>
          <w:kern w:val="2"/>
          <w:sz w:val="24"/>
          <w:szCs w:val="24"/>
          <w:lang w:val="en-GB" w:eastAsia="zh-CN" w:bidi="ar-SA"/>
        </w:rPr>
        <w:t>本</w:t>
      </w:r>
      <w:r>
        <w:rPr>
          <w:rFonts w:hint="eastAsia" w:ascii="宋体" w:hAnsi="宋体" w:eastAsia="宋体" w:cs="宋体"/>
          <w:bCs/>
          <w:color w:val="auto"/>
          <w:kern w:val="2"/>
          <w:sz w:val="24"/>
          <w:szCs w:val="24"/>
          <w:lang w:val="en-US" w:eastAsia="zh-CN" w:bidi="ar-SA"/>
        </w:rPr>
        <w:t>授权书在项目全周期内有效</w:t>
      </w:r>
      <w:r>
        <w:rPr>
          <w:rFonts w:hint="eastAsia" w:ascii="宋体" w:hAnsi="宋体" w:eastAsia="宋体" w:cs="宋体"/>
          <w:color w:val="auto"/>
          <w:kern w:val="2"/>
          <w:sz w:val="24"/>
          <w:szCs w:val="24"/>
          <w:lang w:val="en-GB" w:eastAsia="zh-CN" w:bidi="ar-SA"/>
        </w:rPr>
        <w:t>，</w:t>
      </w:r>
      <w:r>
        <w:rPr>
          <w:rFonts w:hint="eastAsia" w:ascii="宋体" w:hAnsi="宋体" w:eastAsia="宋体" w:cs="宋体"/>
          <w:bCs/>
          <w:color w:val="auto"/>
          <w:kern w:val="2"/>
          <w:sz w:val="24"/>
          <w:szCs w:val="24"/>
          <w:lang w:val="en-US" w:eastAsia="zh-CN" w:bidi="ar-SA"/>
        </w:rPr>
        <w:t>其法律后果由我方承担，</w:t>
      </w:r>
      <w:r>
        <w:rPr>
          <w:rFonts w:hint="eastAsia" w:ascii="宋体" w:hAnsi="宋体" w:eastAsia="宋体" w:cs="宋体"/>
          <w:color w:val="auto"/>
          <w:kern w:val="2"/>
          <w:sz w:val="24"/>
          <w:szCs w:val="24"/>
          <w:lang w:val="en-GB" w:eastAsia="zh-CN" w:bidi="ar-SA"/>
        </w:rPr>
        <w:t>自法定代表人签字之日起生效。</w:t>
      </w:r>
    </w:p>
    <w:p>
      <w:pPr>
        <w:widowControl w:val="0"/>
        <w:spacing w:after="0" w:line="360" w:lineRule="auto"/>
        <w:ind w:firstLine="480" w:firstLineChars="20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委托代理人无转委托权。</w:t>
      </w:r>
    </w:p>
    <w:p>
      <w:pPr>
        <w:topLinePunct/>
        <w:snapToGrid w:val="0"/>
        <w:spacing w:after="0" w:line="440" w:lineRule="exact"/>
        <w:rPr>
          <w:rFonts w:hint="eastAsia" w:ascii="宋体" w:hAnsi="宋体" w:eastAsia="宋体" w:cs="宋体"/>
          <w:bCs/>
          <w:color w:val="auto"/>
          <w:sz w:val="24"/>
          <w:szCs w:val="24"/>
        </w:rPr>
      </w:pPr>
    </w:p>
    <w:p>
      <w:pPr>
        <w:widowControl w:val="0"/>
        <w:spacing w:after="0" w:line="360" w:lineRule="auto"/>
        <w:ind w:left="3400" w:leftChars="1619"/>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法定代表人（签名或盖章）：</w:t>
      </w:r>
    </w:p>
    <w:p>
      <w:pPr>
        <w:widowControl w:val="0"/>
        <w:wordWrap w:val="0"/>
        <w:spacing w:after="0" w:line="360" w:lineRule="auto"/>
        <w:ind w:right="480" w:firstLine="3960" w:firstLineChars="165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   月   日</w:t>
      </w:r>
    </w:p>
    <w:p>
      <w:pPr>
        <w:widowControl w:val="0"/>
        <w:spacing w:after="0" w:line="360" w:lineRule="auto"/>
        <w:jc w:val="both"/>
        <w:rPr>
          <w:rFonts w:hint="eastAsia" w:ascii="宋体" w:hAnsi="宋体" w:eastAsia="宋体" w:cs="宋体"/>
          <w:color w:val="auto"/>
          <w:kern w:val="2"/>
          <w:sz w:val="24"/>
          <w:szCs w:val="24"/>
          <w:lang w:val="en-US" w:eastAsia="zh-CN" w:bidi="ar-SA"/>
        </w:rPr>
      </w:pPr>
    </w:p>
    <w:p>
      <w:pPr>
        <w:widowControl w:val="0"/>
        <w:spacing w:after="0" w:line="360" w:lineRule="auto"/>
        <w:ind w:left="3400" w:leftChars="1619"/>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授权单位（加盖公章）：</w:t>
      </w:r>
    </w:p>
    <w:p>
      <w:pPr>
        <w:widowControl w:val="0"/>
        <w:spacing w:after="0" w:line="360" w:lineRule="auto"/>
        <w:jc w:val="both"/>
        <w:rPr>
          <w:rFonts w:hint="eastAsia" w:ascii="宋体" w:hAnsi="宋体" w:eastAsia="宋体" w:cs="宋体"/>
          <w:color w:val="auto"/>
          <w:kern w:val="2"/>
          <w:sz w:val="24"/>
          <w:szCs w:val="24"/>
          <w:lang w:val="en-US" w:eastAsia="zh-CN" w:bidi="ar-SA"/>
        </w:rPr>
      </w:pPr>
    </w:p>
    <w:p>
      <w:pPr>
        <w:widowControl w:val="0"/>
        <w:spacing w:after="0" w:line="360" w:lineRule="auto"/>
        <w:ind w:left="3400" w:leftChars="1619"/>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委托代理人</w:t>
      </w:r>
      <w:r>
        <w:rPr>
          <w:rFonts w:hint="eastAsia" w:ascii="宋体" w:hAnsi="宋体" w:eastAsia="宋体" w:cs="宋体"/>
          <w:bCs/>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（签名或盖章）</w:t>
      </w:r>
    </w:p>
    <w:p>
      <w:pPr>
        <w:spacing w:after="200"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widowControl w:val="0"/>
        <w:spacing w:after="200" w:line="276" w:lineRule="auto"/>
        <w:ind w:firstLine="240" w:firstLineChars="100"/>
        <w:jc w:val="both"/>
        <w:rPr>
          <w:rFonts w:hint="eastAsia" w:ascii="宋体" w:hAnsi="宋体" w:eastAsia="宋体" w:cs="宋体"/>
          <w:color w:val="auto"/>
          <w:kern w:val="2"/>
          <w:sz w:val="24"/>
          <w:szCs w:val="24"/>
          <w:lang w:val="en-US" w:eastAsia="zh-CN" w:bidi="ar-SA"/>
        </w:rPr>
      </w:pPr>
    </w:p>
    <w:p>
      <w:pPr>
        <w:widowControl w:val="0"/>
        <w:spacing w:after="200" w:line="276"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2336;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委托代理人身份证背面复印件贴于此处</w:t>
                      </w:r>
                    </w:p>
                  </w:txbxContent>
                </v:textbox>
              </v:shape>
            </w:pict>
          </mc:Fallback>
        </mc:AlternateContent>
      </w:r>
      <w:r>
        <w:rPr>
          <w:rFonts w:hint="eastAsia" w:ascii="宋体" w:hAnsi="宋体" w:eastAsia="宋体" w:cs="宋体"/>
          <w:color w:val="auto"/>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委托代理人身份证正面复印件贴于此处</w:t>
                            </w:r>
                          </w:p>
                          <w:p>
                            <w:pPr>
                              <w:spacing w:after="200" w:line="276" w:lineRule="auto"/>
                              <w:jc w:val="center"/>
                              <w:rPr>
                                <w:rFonts w:ascii="Calibri" w:hAnsi="Calibri" w:eastAsia="宋体" w:cs="宋体"/>
                                <w:szCs w:val="24"/>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3360;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委托代理人身份证正面复印件贴于此处</w:t>
                      </w:r>
                    </w:p>
                    <w:p>
                      <w:pPr>
                        <w:spacing w:after="200" w:line="276" w:lineRule="auto"/>
                        <w:jc w:val="center"/>
                        <w:rPr>
                          <w:rFonts w:ascii="Calibri" w:hAnsi="Calibri" w:eastAsia="宋体" w:cs="宋体"/>
                          <w:szCs w:val="24"/>
                        </w:rPr>
                      </w:pPr>
                    </w:p>
                  </w:txbxContent>
                </v:textbox>
              </v:shape>
            </w:pict>
          </mc:Fallback>
        </mc:AlternateContent>
      </w: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tabs>
          <w:tab w:val="left" w:pos="917"/>
        </w:tabs>
        <w:spacing w:after="200"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ab/>
      </w:r>
    </w:p>
    <w:p>
      <w:pPr>
        <w:widowControl w:val="0"/>
        <w:spacing w:after="200" w:line="276" w:lineRule="auto"/>
        <w:ind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br w:type="page"/>
      </w:r>
    </w:p>
    <w:p>
      <w:pPr>
        <w:widowControl w:val="0"/>
        <w:spacing w:after="200" w:line="276" w:lineRule="auto"/>
        <w:ind w:firstLine="241" w:firstLineChars="1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六、同类项目经验</w:t>
      </w:r>
    </w:p>
    <w:tbl>
      <w:tblPr>
        <w:tblStyle w:val="14"/>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58"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客户名称</w:t>
            </w:r>
          </w:p>
        </w:tc>
        <w:tc>
          <w:tcPr>
            <w:tcW w:w="3750"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492"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541" w:type="dxa"/>
            <w:vAlign w:val="center"/>
          </w:tcPr>
          <w:p>
            <w:pPr>
              <w:spacing w:after="200" w:line="276"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bl>
    <w:p>
      <w:pPr>
        <w:spacing w:after="200" w:line="276" w:lineRule="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【根据评审标准，需要提供合同或委托协议关键页及双方落款页(体现签订日期)复印件，单个合同金额不少于</w:t>
      </w:r>
      <w:r>
        <w:rPr>
          <w:rFonts w:hint="eastAsia" w:ascii="宋体" w:hAnsi="宋体" w:eastAsia="宋体" w:cs="宋体"/>
          <w:b w:val="0"/>
          <w:bCs/>
          <w:color w:val="auto"/>
          <w:kern w:val="0"/>
          <w:sz w:val="24"/>
          <w:szCs w:val="24"/>
          <w:lang w:val="en-US" w:eastAsia="zh-CN"/>
        </w:rPr>
        <w:t>13</w:t>
      </w:r>
      <w:r>
        <w:rPr>
          <w:rFonts w:hint="eastAsia" w:ascii="宋体" w:hAnsi="宋体" w:eastAsia="宋体" w:cs="宋体"/>
          <w:b w:val="0"/>
          <w:bCs/>
          <w:color w:val="auto"/>
          <w:kern w:val="0"/>
          <w:sz w:val="24"/>
          <w:szCs w:val="24"/>
        </w:rPr>
        <w:t>万元，不提供不得分】</w:t>
      </w:r>
    </w:p>
    <w:p>
      <w:pPr>
        <w:spacing w:after="200" w:line="276"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after="200"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、提供项目执行团队名单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67"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200"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3350"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bl>
    <w:p>
      <w:pPr>
        <w:widowControl w:val="0"/>
        <w:spacing w:after="200" w:line="276" w:lineRule="auto"/>
        <w:ind w:firstLine="240" w:firstLineChars="100"/>
        <w:jc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【提供人员经社保局盖章的2023年</w:t>
      </w:r>
      <w:r>
        <w:rPr>
          <w:rFonts w:hint="eastAsia" w:ascii="宋体" w:hAnsi="宋体" w:cs="宋体"/>
          <w:b w:val="0"/>
          <w:bCs/>
          <w:color w:val="auto"/>
          <w:kern w:val="0"/>
          <w:sz w:val="24"/>
          <w:szCs w:val="24"/>
          <w:lang w:val="en-US" w:eastAsia="zh-CN" w:bidi="ar-SA"/>
        </w:rPr>
        <w:t>任</w:t>
      </w:r>
      <w:r>
        <w:rPr>
          <w:rFonts w:hint="eastAsia" w:ascii="宋体" w:hAnsi="宋体" w:eastAsia="宋体" w:cs="宋体"/>
          <w:b w:val="0"/>
          <w:bCs/>
          <w:color w:val="auto"/>
          <w:kern w:val="0"/>
          <w:sz w:val="24"/>
          <w:szCs w:val="24"/>
          <w:lang w:val="en-US" w:eastAsia="zh-CN" w:bidi="ar-SA"/>
        </w:rPr>
        <w:t>1个月的本单位缴纳社保的证明材料，否则不得分。】</w:t>
      </w:r>
    </w:p>
    <w:p>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br w:type="page"/>
      </w:r>
      <w:bookmarkStart w:id="5" w:name="_GoBack"/>
      <w:bookmarkEnd w:id="5"/>
    </w:p>
    <w:p>
      <w:pPr>
        <w:widowControl w:val="0"/>
        <w:spacing w:after="200" w:line="276" w:lineRule="auto"/>
        <w:ind w:firstLine="241" w:firstLineChars="1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八、项目服务方案</w:t>
      </w:r>
    </w:p>
    <w:p>
      <w:pPr>
        <w:spacing w:after="200" w:line="34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（供应商需根据评审标准相关要求，提供相应材料，格式自拟）</w:t>
      </w:r>
    </w:p>
    <w:p>
      <w:pPr>
        <w:widowControl w:val="0"/>
        <w:spacing w:after="200" w:line="276" w:lineRule="auto"/>
        <w:ind w:firstLine="241" w:firstLineChars="100"/>
        <w:jc w:val="both"/>
        <w:rPr>
          <w:rFonts w:hint="eastAsia" w:ascii="宋体" w:hAnsi="宋体" w:eastAsia="宋体" w:cs="宋体"/>
          <w:b/>
          <w:bCs/>
          <w:color w:val="auto"/>
          <w:kern w:val="2"/>
          <w:sz w:val="24"/>
          <w:szCs w:val="24"/>
          <w:lang w:val="en-US" w:eastAsia="zh-CN" w:bidi="ar-SA"/>
        </w:rPr>
      </w:pPr>
    </w:p>
    <w:p>
      <w:pPr>
        <w:rPr>
          <w:rFonts w:hint="eastAsia" w:ascii="宋体" w:hAnsi="宋体" w:eastAsia="宋体" w:cs="宋体"/>
          <w:sz w:val="24"/>
          <w:szCs w:val="24"/>
        </w:rPr>
      </w:pPr>
    </w:p>
    <w:p>
      <w:pPr>
        <w:widowControl w:val="0"/>
        <w:autoSpaceDE w:val="0"/>
        <w:autoSpaceDN w:val="0"/>
        <w:adjustRightInd w:val="0"/>
        <w:spacing w:line="315" w:lineRule="atLeast"/>
        <w:ind w:left="0" w:leftChars="0" w:firstLine="0" w:firstLineChars="0"/>
        <w:rPr>
          <w:rFonts w:ascii="楷体_GB2312" w:hAnsi="Times New Roman" w:eastAsia="楷体_GB2312" w:cs="Times New Roman"/>
          <w:sz w:val="28"/>
          <w:lang w:val="en-US" w:eastAsia="zh-CN" w:bidi="ar-SA"/>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 xml:space="preserve">—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6</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widowControl w:val="0"/>
                      <w:snapToGrid w:val="0"/>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 xml:space="preserve">—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6</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 w:name="KSO_WPS_MARK_KEY" w:val="1913b706-0b89-4faf-97a8-76055a74a228"/>
  </w:docVars>
  <w:rsids>
    <w:rsidRoot w:val="688352AD"/>
    <w:rsid w:val="0018626B"/>
    <w:rsid w:val="001908E4"/>
    <w:rsid w:val="002A10DB"/>
    <w:rsid w:val="00303FF4"/>
    <w:rsid w:val="003A2F68"/>
    <w:rsid w:val="003F4AD5"/>
    <w:rsid w:val="00480812"/>
    <w:rsid w:val="005B5110"/>
    <w:rsid w:val="005C071E"/>
    <w:rsid w:val="005F395B"/>
    <w:rsid w:val="00657AAF"/>
    <w:rsid w:val="006C4A06"/>
    <w:rsid w:val="00734488"/>
    <w:rsid w:val="00782C71"/>
    <w:rsid w:val="00843884"/>
    <w:rsid w:val="00940ED2"/>
    <w:rsid w:val="00BA6237"/>
    <w:rsid w:val="00BF4D95"/>
    <w:rsid w:val="10365891"/>
    <w:rsid w:val="10D9694B"/>
    <w:rsid w:val="14E2060A"/>
    <w:rsid w:val="17B8171D"/>
    <w:rsid w:val="199A2117"/>
    <w:rsid w:val="1A4C3B5D"/>
    <w:rsid w:val="33F265A4"/>
    <w:rsid w:val="36953504"/>
    <w:rsid w:val="3D581DFE"/>
    <w:rsid w:val="3F1D77B8"/>
    <w:rsid w:val="45770727"/>
    <w:rsid w:val="47D05FE4"/>
    <w:rsid w:val="49094A59"/>
    <w:rsid w:val="4A6E4030"/>
    <w:rsid w:val="4F5A0C6C"/>
    <w:rsid w:val="4FE44A7F"/>
    <w:rsid w:val="505F75D3"/>
    <w:rsid w:val="576D3ACE"/>
    <w:rsid w:val="58996DD6"/>
    <w:rsid w:val="5FF97016"/>
    <w:rsid w:val="64760F3A"/>
    <w:rsid w:val="6740288E"/>
    <w:rsid w:val="688352AD"/>
    <w:rsid w:val="6B812396"/>
    <w:rsid w:val="6C6824EA"/>
    <w:rsid w:val="74907A39"/>
    <w:rsid w:val="7B594439"/>
    <w:rsid w:val="7E9A5483"/>
    <w:rsid w:val="7F0B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next w:val="3"/>
    <w:qFormat/>
    <w:uiPriority w:val="0"/>
    <w:pPr>
      <w:keepNext/>
      <w:keepLines/>
      <w:widowControl w:val="0"/>
      <w:spacing w:before="260" w:after="260" w:line="415" w:lineRule="auto"/>
      <w:jc w:val="both"/>
      <w:outlineLvl w:val="1"/>
    </w:pPr>
    <w:rPr>
      <w:rFonts w:ascii="Arial" w:hAnsi="Arial" w:eastAsia="黑体" w:cs="Arial"/>
      <w:b/>
      <w:bCs/>
      <w:kern w:val="2"/>
      <w:sz w:val="3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qFormat/>
    <w:uiPriority w:val="0"/>
    <w:pPr>
      <w:widowControl w:val="0"/>
      <w:autoSpaceDE w:val="0"/>
      <w:autoSpaceDN w:val="0"/>
      <w:adjustRightInd w:val="0"/>
      <w:spacing w:line="315" w:lineRule="atLeast"/>
      <w:ind w:firstLine="420"/>
    </w:pPr>
    <w:rPr>
      <w:rFonts w:ascii="楷体_GB2312" w:hAnsi="Times New Roman" w:eastAsia="楷体_GB2312" w:cs="Times New Roman"/>
      <w:sz w:val="28"/>
      <w:lang w:val="en-US" w:eastAsia="zh-CN" w:bidi="ar-SA"/>
    </w:rPr>
  </w:style>
  <w:style w:type="paragraph" w:styleId="4">
    <w:name w:val="Body Text"/>
    <w:basedOn w:val="1"/>
    <w:next w:val="1"/>
    <w:qFormat/>
    <w:uiPriority w:val="0"/>
    <w:pPr>
      <w:spacing w:after="120"/>
    </w:pPr>
  </w:style>
  <w:style w:type="paragraph" w:styleId="5">
    <w:name w:val="Plain Text"/>
    <w:qFormat/>
    <w:uiPriority w:val="0"/>
    <w:pPr>
      <w:widowControl w:val="0"/>
      <w:jc w:val="both"/>
    </w:pPr>
    <w:rPr>
      <w:rFonts w:ascii="宋体" w:hAnsi="Courier New" w:eastAsiaTheme="minorEastAsia" w:cstheme="minorBidi"/>
      <w:kern w:val="2"/>
      <w:sz w:val="21"/>
      <w:szCs w:val="22"/>
      <w:lang w:val="en-US" w:eastAsia="zh-CN" w:bidi="ar-SA"/>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next w:val="1"/>
    <w:qFormat/>
    <w:uiPriority w:val="39"/>
    <w:pPr>
      <w:widowControl w:val="0"/>
      <w:tabs>
        <w:tab w:val="left" w:pos="567"/>
        <w:tab w:val="left" w:pos="709"/>
        <w:tab w:val="right" w:leader="dot" w:pos="8505"/>
      </w:tabs>
      <w:snapToGrid w:val="0"/>
      <w:spacing w:line="440" w:lineRule="exact"/>
    </w:pPr>
    <w:rPr>
      <w:rFonts w:ascii="宋体" w:hAnsi="宋体" w:eastAsia="宋体" w:cs="Times New Roman"/>
      <w:kern w:val="2"/>
      <w:sz w:val="21"/>
      <w:szCs w:val="21"/>
      <w:lang w:val="en-US" w:eastAsia="zh-CN" w:bidi="ar-SA"/>
    </w:rPr>
  </w:style>
  <w:style w:type="paragraph" w:styleId="9">
    <w:name w:val="toc 2"/>
    <w:next w:val="1"/>
    <w:qFormat/>
    <w:uiPriority w:val="0"/>
    <w:pPr>
      <w:widowControl w:val="0"/>
      <w:spacing w:beforeLines="50" w:afterLines="50" w:line="360" w:lineRule="auto"/>
      <w:ind w:left="200"/>
      <w:jc w:val="both"/>
    </w:pPr>
    <w:rPr>
      <w:rFonts w:ascii="Times New Roman" w:hAnsi="Times New Roman" w:eastAsia="宋体" w:cs="Times New Roman"/>
      <w:smallCaps/>
      <w:kern w:val="2"/>
      <w:sz w:val="21"/>
      <w:szCs w:val="21"/>
      <w:lang w:val="en-US" w:eastAsia="zh-CN" w:bidi="ar-SA"/>
    </w:rPr>
  </w:style>
  <w:style w:type="paragraph" w:styleId="10">
    <w:name w:val="Normal (Web)"/>
    <w:qFormat/>
    <w:uiPriority w:val="0"/>
    <w:pPr>
      <w:widowControl w:val="0"/>
      <w:spacing w:beforeAutospacing="1" w:afterAutospacing="1"/>
    </w:pPr>
    <w:rPr>
      <w:rFonts w:ascii="Times New Roman" w:hAnsi="Times New Roman" w:eastAsia="宋体" w:cs="Times New Roman"/>
      <w:sz w:val="24"/>
      <w:szCs w:val="21"/>
      <w:lang w:val="en-US" w:eastAsia="zh-CN" w:bidi="ar-SA"/>
    </w:rPr>
  </w:style>
  <w:style w:type="paragraph" w:styleId="11">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2">
    <w:name w:val="Body Text First Indent"/>
    <w:basedOn w:val="4"/>
    <w:qFormat/>
    <w:uiPriority w:val="0"/>
    <w:pPr>
      <w:ind w:firstLine="420" w:firstLineChars="100"/>
    </w:pPr>
  </w:style>
  <w:style w:type="paragraph" w:styleId="13">
    <w:name w:val="Body Text First Indent 2"/>
    <w:next w:val="1"/>
    <w:qFormat/>
    <w:uiPriority w:val="0"/>
    <w:pPr>
      <w:widowControl w:val="0"/>
      <w:spacing w:after="0" w:line="276" w:lineRule="auto"/>
      <w:ind w:left="0" w:leftChars="0" w:firstLine="420"/>
      <w:jc w:val="both"/>
    </w:pPr>
    <w:rPr>
      <w:rFonts w:ascii="Calibri" w:hAnsi="Calibri" w:eastAsia="宋体" w:cs="宋体"/>
      <w:kern w:val="2"/>
      <w:sz w:val="21"/>
      <w:szCs w:val="24"/>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7">
    <w:name w:val="_Style 3"/>
    <w:qFormat/>
    <w:uiPriority w:val="0"/>
    <w:pPr>
      <w:widowControl w:val="0"/>
      <w:ind w:firstLine="420" w:firstLineChars="200"/>
      <w:jc w:val="both"/>
    </w:pPr>
    <w:rPr>
      <w:rFonts w:ascii="Times New Roman" w:hAnsi="Times New Roman" w:eastAsia="宋体" w:cs="Times New Roman"/>
      <w:kern w:val="2"/>
      <w:szCs w:val="21"/>
      <w:lang w:val="en-US" w:eastAsia="zh-CN" w:bidi="ar-SA"/>
    </w:rPr>
  </w:style>
  <w:style w:type="paragraph" w:customStyle="1" w:styleId="18">
    <w:name w:val="1"/>
    <w:next w:val="5"/>
    <w:qFormat/>
    <w:uiPriority w:val="0"/>
    <w:pPr>
      <w:widowControl w:val="0"/>
      <w:jc w:val="both"/>
    </w:pPr>
    <w:rPr>
      <w:rFonts w:ascii="宋体" w:hAnsi="Courier New" w:eastAsia="宋体" w:cs="Times New Roman"/>
      <w:kern w:val="2"/>
      <w:sz w:val="21"/>
      <w:lang w:val="en-US" w:eastAsia="zh-CN" w:bidi="ar-SA"/>
    </w:rPr>
  </w:style>
  <w:style w:type="paragraph" w:customStyle="1" w:styleId="19">
    <w:name w:val="Body Text First Indent 21"/>
    <w:qFormat/>
    <w:uiPriority w:val="0"/>
    <w:pPr>
      <w:widowControl w:val="0"/>
      <w:spacing w:line="360" w:lineRule="auto"/>
      <w:ind w:firstLine="200" w:firstLineChars="200"/>
      <w:jc w:val="both"/>
    </w:pPr>
    <w:rPr>
      <w:rFonts w:ascii="Calibri" w:hAnsi="Calibri" w:eastAsia="宋体" w:cs="宋体"/>
      <w:kern w:val="2"/>
      <w:sz w:val="24"/>
      <w:szCs w:val="24"/>
      <w:lang w:val="en-US" w:eastAsia="zh-CN" w:bidi="ar-SA"/>
    </w:rPr>
  </w:style>
  <w:style w:type="paragraph" w:customStyle="1" w:styleId="20">
    <w:name w:val="Table Paragraph"/>
    <w:qFormat/>
    <w:uiPriority w:val="1"/>
    <w:pPr>
      <w:widowControl w:val="0"/>
      <w:contextualSpacing/>
    </w:pPr>
    <w:rPr>
      <w:rFonts w:ascii="等线" w:hAnsi="等线" w:eastAsia="等线" w:cs="Times New Roman"/>
      <w:sz w:val="22"/>
      <w:szCs w:val="22"/>
      <w:lang w:val="en-US" w:eastAsia="en-US" w:bidi="ar-SA"/>
    </w:rPr>
  </w:style>
  <w:style w:type="paragraph" w:customStyle="1" w:styleId="21">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2014</Words>
  <Characters>2107</Characters>
  <Lines>20</Lines>
  <Paragraphs>5</Paragraphs>
  <TotalTime>9</TotalTime>
  <ScaleCrop>false</ScaleCrop>
  <LinksUpToDate>false</LinksUpToDate>
  <CharactersWithSpaces>2373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2023-05-24T01:43:00Z</dcterms:created>
  <dc:creator>zhangyuan</dc:creator>
  <cp:lastModifiedBy>玉婷</cp:lastModifiedBy>
  <cp:lastPrinted>2024-02-04T06:57:58Z</cp:lastPrinted>
  <dcterms:modified xsi:type="dcterms:W3CDTF">2024-02-04T07:07:50Z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1392DB45F5CC4211A202AC0A2E32FFDC_13</vt:lpwstr>
  </property>
</Properties>
</file>