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ascii="Times New Roman" w:hAnsi="Times New Roman" w:eastAsia="黑体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Hans"/>
        </w:rPr>
        <w:t>评审标准</w:t>
      </w:r>
      <w:bookmarkStart w:id="0" w:name="_GoBack"/>
      <w:bookmarkEnd w:id="0"/>
    </w:p>
    <w:tbl>
      <w:tblPr>
        <w:tblStyle w:val="6"/>
        <w:tblW w:w="9528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696"/>
        <w:gridCol w:w="5786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01" w:type="dxa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评审内容</w:t>
            </w:r>
          </w:p>
        </w:tc>
        <w:tc>
          <w:tcPr>
            <w:tcW w:w="5786" w:type="dxa"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评分细则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营业执照</w:t>
            </w:r>
          </w:p>
        </w:tc>
        <w:tc>
          <w:tcPr>
            <w:tcW w:w="57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供应商营业执照经营范围内含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软件开发等同类范围的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分，不含不得分。（需提供营业执照复印件）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同类业绩案例</w:t>
            </w:r>
          </w:p>
        </w:tc>
        <w:tc>
          <w:tcPr>
            <w:tcW w:w="57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t>根据供应商自20</w:t>
            </w:r>
            <w:r>
              <w:rPr>
                <w:rFonts w:hint="eastAsia"/>
                <w:lang w:val="en-US" w:eastAsia="zh-CN"/>
              </w:rPr>
              <w:t>21</w:t>
            </w:r>
            <w:r>
              <w:t>年1月1日至投标截止时间止承接过的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万元以上（含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万元）</w:t>
            </w:r>
            <w:r>
              <w:t>同类项目业绩情况进行评分</w:t>
            </w:r>
            <w:r>
              <w:rPr>
                <w:rFonts w:hint="eastAsia"/>
                <w:lang w:eastAsia="zh-CN"/>
              </w:rPr>
              <w:t>：</w:t>
            </w:r>
            <w:r>
              <w:t>每提供一个业绩得</w:t>
            </w:r>
            <w:r>
              <w:rPr>
                <w:rFonts w:hint="eastAsia"/>
                <w:lang w:val="en-US" w:eastAsia="zh-CN"/>
              </w:rPr>
              <w:t>3</w:t>
            </w:r>
            <w:r>
              <w:t>分，本项最高得</w:t>
            </w:r>
            <w:r>
              <w:rPr>
                <w:rFonts w:hint="eastAsia"/>
                <w:lang w:val="en-US" w:eastAsia="zh-CN"/>
              </w:rPr>
              <w:t>15</w:t>
            </w:r>
            <w:r>
              <w:t>分</w:t>
            </w:r>
            <w:r>
              <w:rPr>
                <w:rFonts w:hint="eastAsia"/>
                <w:lang w:eastAsia="zh-CN"/>
              </w:rPr>
              <w:t>。</w:t>
            </w:r>
            <w:r>
              <w:t>不提供不得分。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t>注：须提供中标（或成交）通知书或合同关键页（含签订合同双方的单位名称、合同项目名称、含签订合同双方的落款盖章、签订日期的关键页）并加盖供应商公章作为评审依据。有效业绩时间以中标（或成交）通知书发放时间或合同签订时间为准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项目人员及团队实力</w:t>
            </w:r>
          </w:p>
        </w:tc>
        <w:tc>
          <w:tcPr>
            <w:tcW w:w="57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项目负责人和主要人员情况，包括人员配置、职责分工等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1.拟派项目经理1人，具备动画相关专业本科以上毕业得3分，专科得1分。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2.策划人员，提供文学、新闻学等专业方面人员1人，本科以上得3分，专科得1分。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3.专业技术人员，提供设计专业、动画专业等艺术学方面设计人员，每提供1人得2分，最高6分。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（提供人员证明资料&lt;毕业证或学位证&gt;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和2023年任一月份的社保证明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，加盖公章，不提供的不得分。）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项目服务方案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要求供应商综合把握项目总体定位、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策划方案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撰写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实际需求、制作难度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等项目要求，服务方案对本项目总体架构思路清晰、明确，方案针对性强且可执行度高，完全满足采购需求。横向对比，优得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分，良得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分，一般得1-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分，不提供不得分。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响应材料制作规范性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91" w:rightChars="0" w:firstLine="0" w:firstLineChars="0"/>
              <w:contextualSpacing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分；资料提供符合公告要求并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分；基本满足公告要求，材料不够完善，不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的，不得分。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报价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91" w:rightChars="0" w:firstLine="0" w:firstLineChars="0"/>
              <w:contextualSpacing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最低报价的供应商得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分，其余报价依次递减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分，报价由低到高，排名不到前五的，均得0分。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91" w:rightChars="0" w:firstLine="422" w:firstLineChars="20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100分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  <w:docVar w:name="KSO_WPS_MARK_KEY" w:val="bf95423c-59a4-4ad8-b517-86a34905d775"/>
  </w:docVars>
  <w:rsids>
    <w:rsidRoot w:val="64B331F7"/>
    <w:rsid w:val="00017D4B"/>
    <w:rsid w:val="00311A5F"/>
    <w:rsid w:val="00AD75A6"/>
    <w:rsid w:val="00DF4D08"/>
    <w:rsid w:val="17043873"/>
    <w:rsid w:val="1A7558DF"/>
    <w:rsid w:val="1F906DBB"/>
    <w:rsid w:val="22B47FD2"/>
    <w:rsid w:val="2D694D01"/>
    <w:rsid w:val="30415520"/>
    <w:rsid w:val="35665C94"/>
    <w:rsid w:val="3E225F6E"/>
    <w:rsid w:val="41D63C39"/>
    <w:rsid w:val="43E30A05"/>
    <w:rsid w:val="4E8376D0"/>
    <w:rsid w:val="500371C7"/>
    <w:rsid w:val="5B180392"/>
    <w:rsid w:val="64B331F7"/>
    <w:rsid w:val="6C3A64DC"/>
    <w:rsid w:val="6D586321"/>
    <w:rsid w:val="6F2853CE"/>
    <w:rsid w:val="732804DA"/>
    <w:rsid w:val="76122339"/>
    <w:rsid w:val="7C3C1073"/>
    <w:rsid w:val="7E3F1C43"/>
    <w:rsid w:val="7E78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729</Words>
  <Characters>761</Characters>
  <Lines>4</Lines>
  <Paragraphs>1</Paragraphs>
  <TotalTime>0</TotalTime>
  <ScaleCrop>false</ScaleCrop>
  <LinksUpToDate>false</LinksUpToDate>
  <CharactersWithSpaces>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2023-08-10T08:58:00Z</dcterms:created>
  <dc:creator>WPS_1637034098</dc:creator>
  <cp:lastModifiedBy>玉婷</cp:lastModifiedBy>
  <cp:lastPrinted>2024-02-04T06:58:22Z</cp:lastPrinted>
  <dcterms:modified xsi:type="dcterms:W3CDTF">2024-02-04T07:07:54Z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B71658E21DD3496C8F432CFD69AEEBCF_13</vt:lpwstr>
  </property>
</Properties>
</file>