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>附件2：</w:t>
      </w:r>
    </w:p>
    <w:p>
      <w:pPr>
        <w:jc w:val="center"/>
        <w:rPr>
          <w:rFonts w:cs="宋体"/>
          <w:b/>
          <w:color w:val="000000"/>
          <w:sz w:val="40"/>
        </w:rPr>
      </w:pPr>
      <w:r>
        <w:rPr>
          <w:rFonts w:hint="eastAsia" w:cs="宋体"/>
          <w:b/>
          <w:color w:val="000000"/>
          <w:sz w:val="40"/>
        </w:rPr>
        <w:t>评审标准</w:t>
      </w:r>
    </w:p>
    <w:tbl>
      <w:tblPr>
        <w:tblStyle w:val="8"/>
        <w:tblW w:w="944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750"/>
        <w:gridCol w:w="7068"/>
        <w:gridCol w:w="6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Style w:val="14"/>
                <w:rFonts w:hint="default"/>
                <w:lang w:bidi="ar"/>
              </w:rPr>
              <w:t>类别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Style w:val="14"/>
                <w:rFonts w:hint="default"/>
                <w:lang w:bidi="ar"/>
              </w:rPr>
              <w:t>评分内容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Style w:val="14"/>
                <w:rFonts w:hint="default"/>
                <w:lang w:bidi="ar"/>
              </w:rPr>
              <w:t>评分标准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技术部分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分）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bookmarkStart w:id="0" w:name="_Hlk160718954"/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展览空间</w:t>
            </w:r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方案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根据采购人需求，各响应供应商提供深化设计方案，不少于3张效果图；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1、提供的方案具体详细、完善，设计图数量满足要求，想法有创意特色，完全满足或优于采购需求，得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分；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2、提供的方案较为详细、完善，设计图数量基本满足要求，想法有创意特色，设计对应主题效果符合要求，基本满足采购需求，得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分；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、提供的方案内容不完整，有缺漏项，设计图简单，数量不满足要求，设计对应主题效果有偏离，能部分满足采购需求，得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分；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、未提供展览空间方案的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得0分。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办公、会议空间方案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根据采购人需求，各响应供应商提供深化设计方案，不少于3张效果图；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1、提供的方案具体详细、完善，设计图数量满足要求，想法有创意特色，完全满足或优于采购需求，得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分；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2、提供的方案较为详细、完善，设计图数量基本满足要求，想法有创意特色，设计对应主题效果符合要求，基本满足采购需求，得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分；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3、提供的方案内容不完整，有缺漏项，设计图简单，数量不满足要求，设计对应主题效果有偏离，能部分满足采购需求，得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分；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、未提供办公、会议空间方案的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得0分。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招商接待空间方案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根据采购人需求，各响应供应商提供完深化计方案，不少于3张效果图；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1、提供的方案具体详细、完善，设计图数量满足要求，想法有创意特色，完全满足或优于采购需求，得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分；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2、提供的方案较为详细、完善，设计图数量基本满足要求，想法有创意特色，设计对应主题效果符合要求，基本满足采购需求，得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分；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3、提供的方案内容不完整，有缺漏项，设计图简单，数量不满足要求，设计对应主题效果有偏离，能部分满足采购需求，得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分；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、未提供招商接待空间方案的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得0分。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8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项目总进度计划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根据采购人需求，各响应供应商对项目制定的进度计划和保证措施进行评审：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1、实施制度、进度计划及保证措施科学、完整、合理；关键节点的控制措施有力、合理、可行；人、材、机需求和进场计划与进度计划相呼应，较好满足项目需要，得10分。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2、实施制度、进度计划及保证措施较科学、完整、合理；关键节点的控制措施合理；人、材、机需求和进场计划与进度计划相呼应，基本满足项目需要，得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分。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3、实施制度、进度计划及保证措施一般；关键节点的控制措施基本可行；人、材、机需求和进场计划与进度计划相呼应，基本满足项目需要，得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分。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4、实施制度、进度计划及保证措施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较差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；关键节点的控制不可行；人、材、机需求和进场计划与进度计划不相呼应，不能满足项目需要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分。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5、未提供项目总进度计划的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得0分。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商务部分（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0分）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同类项目业绩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响应供应商自202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年至今(以合同签订日期为准)具备的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万元以上（含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8</w:t>
            </w:r>
            <w:bookmarkStart w:id="1" w:name="_GoBack"/>
            <w:bookmarkEnd w:id="1"/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万元）同类服务项目执行经验进行评分，每提供1个得4分，本项最高20分。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【需要提供合同或委托协议关键页及双方落款页(体现签订日期)复印件，不提供不得分】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项目团队成员情况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根据供应商提供的项目团队成员情况进行评审：供应商需提供项目执行团队名单，人员配置合理齐全。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①承诺专职服务团队为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人以上(含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人)的，得10分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②承诺专职服务团队为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3-5</w:t>
            </w:r>
            <w:r>
              <w:rPr>
                <w:rFonts w:hint="eastAsia" w:ascii="宋体" w:hAnsi="宋体" w:eastAsia="宋体" w:cs="宋体"/>
                <w:szCs w:val="21"/>
              </w:rPr>
              <w:t>人(含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人)之间的，得5分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③承诺专职服务团队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人以下的，不得分。</w:t>
            </w:r>
          </w:p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【提供人员经社保局盖章的2023年</w:t>
            </w:r>
            <w:r>
              <w:rPr>
                <w:rFonts w:hint="eastAsia" w:asci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3月</w:t>
            </w: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至今至少1个月的本单位缴纳社保的证明材料，否则不得分。】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材料制作规范性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根据各响应供应商提供的文件进行评审：提交本项目响应文件完全满足项目需求，资料提供优于公告要求，认真制作并胶装成册的，得10分；资料提供符合公告要求并胶装成册的，得5分；基本满足公告要求，材料不够完善，不胶装的，不得分。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价格部分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分）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报价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最低报价的供应商得20分，其余报价依次递减2分，报价由低到高，排名不到前十的，均得0分。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</w:tbl>
    <w:p>
      <w:pPr>
        <w:pStyle w:val="4"/>
        <w:numPr>
          <w:ilvl w:val="0"/>
          <w:numId w:val="0"/>
        </w:numPr>
        <w:tabs>
          <w:tab w:val="clear" w:pos="842"/>
        </w:tabs>
      </w:pPr>
      <w:r>
        <w:br w:type="textWrapping"/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ind w:firstLine="0" w:firstLineChars="0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ind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pStyle w:val="4"/>
      <w:lvlText w:val="%1、"/>
      <w:lvlJc w:val="left"/>
      <w:pPr>
        <w:tabs>
          <w:tab w:val="left" w:pos="842"/>
        </w:tabs>
        <w:ind w:left="1412" w:hanging="420"/>
      </w:pPr>
      <w:rPr>
        <w:rFonts w:hint="default"/>
      </w:rPr>
    </w:lvl>
    <w:lvl w:ilvl="1" w:tentative="0">
      <w:start w:val="1"/>
      <w:numFmt w:val="decimal"/>
      <w:lvlText w:val="（%2）"/>
      <w:lvlJc w:val="left"/>
      <w:pPr>
        <w:tabs>
          <w:tab w:val="left" w:pos="1787"/>
        </w:tabs>
        <w:ind w:left="1787" w:hanging="945"/>
      </w:pPr>
      <w:rPr>
        <w:rFonts w:hint="eastAsia" w:cs="Times New Roman"/>
      </w:rPr>
    </w:lvl>
    <w:lvl w:ilvl="2" w:tentative="0">
      <w:start w:val="1"/>
      <w:numFmt w:val="decimal"/>
      <w:lvlText w:val="%3、"/>
      <w:lvlJc w:val="left"/>
      <w:pPr>
        <w:tabs>
          <w:tab w:val="left" w:pos="1622"/>
        </w:tabs>
        <w:ind w:left="1622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102"/>
        </w:tabs>
        <w:ind w:left="210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2"/>
        </w:tabs>
        <w:ind w:left="252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42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6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2"/>
        </w:tabs>
        <w:ind w:left="378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2"/>
        </w:tabs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OWU3YTk2MmMxOTBhOWM3ZjdlNjM4MGRlMzYyOTIifQ=="/>
    <w:docVar w:name="KSO_WPS_MARK_KEY" w:val="1b70ef1a-b271-4dc6-9381-9b806b523dc9"/>
  </w:docVars>
  <w:rsids>
    <w:rsidRoot w:val="7AC3359E"/>
    <w:rsid w:val="00007FB7"/>
    <w:rsid w:val="000F41EC"/>
    <w:rsid w:val="001A210E"/>
    <w:rsid w:val="00231BA2"/>
    <w:rsid w:val="00263EED"/>
    <w:rsid w:val="00381B8E"/>
    <w:rsid w:val="00592659"/>
    <w:rsid w:val="005A07D5"/>
    <w:rsid w:val="005F7CE4"/>
    <w:rsid w:val="007302B6"/>
    <w:rsid w:val="00772D9C"/>
    <w:rsid w:val="007F5A8B"/>
    <w:rsid w:val="0093232C"/>
    <w:rsid w:val="00A9373A"/>
    <w:rsid w:val="00AB438F"/>
    <w:rsid w:val="00AD61DB"/>
    <w:rsid w:val="00B462B5"/>
    <w:rsid w:val="00BD6FFA"/>
    <w:rsid w:val="00C539AD"/>
    <w:rsid w:val="00CC2A69"/>
    <w:rsid w:val="00D012C5"/>
    <w:rsid w:val="00D43386"/>
    <w:rsid w:val="00D50C61"/>
    <w:rsid w:val="00E34A39"/>
    <w:rsid w:val="00F831CA"/>
    <w:rsid w:val="01312B47"/>
    <w:rsid w:val="01CA216C"/>
    <w:rsid w:val="021138F7"/>
    <w:rsid w:val="04ED532B"/>
    <w:rsid w:val="057D0A25"/>
    <w:rsid w:val="0B597F4C"/>
    <w:rsid w:val="0C8766FD"/>
    <w:rsid w:val="0D422E35"/>
    <w:rsid w:val="0E383AA8"/>
    <w:rsid w:val="0F665B53"/>
    <w:rsid w:val="0FE34B24"/>
    <w:rsid w:val="10A25D2F"/>
    <w:rsid w:val="10D90918"/>
    <w:rsid w:val="11E91791"/>
    <w:rsid w:val="11FD1874"/>
    <w:rsid w:val="15F864FD"/>
    <w:rsid w:val="16225CCB"/>
    <w:rsid w:val="17525801"/>
    <w:rsid w:val="18DA0A8E"/>
    <w:rsid w:val="1A514D80"/>
    <w:rsid w:val="1B5263F4"/>
    <w:rsid w:val="1FF26C5B"/>
    <w:rsid w:val="20346CD6"/>
    <w:rsid w:val="21074BA5"/>
    <w:rsid w:val="21FE759C"/>
    <w:rsid w:val="23952182"/>
    <w:rsid w:val="27824D7F"/>
    <w:rsid w:val="27CA7045"/>
    <w:rsid w:val="286B34B1"/>
    <w:rsid w:val="2C025EDA"/>
    <w:rsid w:val="2EF835C5"/>
    <w:rsid w:val="333E4A77"/>
    <w:rsid w:val="337D36DD"/>
    <w:rsid w:val="35746B25"/>
    <w:rsid w:val="3BD96FD5"/>
    <w:rsid w:val="3E83623F"/>
    <w:rsid w:val="3FA4299E"/>
    <w:rsid w:val="3FFA719D"/>
    <w:rsid w:val="41C20FFB"/>
    <w:rsid w:val="436E0F2D"/>
    <w:rsid w:val="4498397B"/>
    <w:rsid w:val="4CFD02CC"/>
    <w:rsid w:val="4D5B0EA9"/>
    <w:rsid w:val="4FCF51CE"/>
    <w:rsid w:val="509628D4"/>
    <w:rsid w:val="52D15310"/>
    <w:rsid w:val="54386F93"/>
    <w:rsid w:val="54CE2C62"/>
    <w:rsid w:val="55936ECB"/>
    <w:rsid w:val="5A8C7395"/>
    <w:rsid w:val="5CDD77D2"/>
    <w:rsid w:val="5ED05841"/>
    <w:rsid w:val="5FAA3294"/>
    <w:rsid w:val="61657494"/>
    <w:rsid w:val="62A5297F"/>
    <w:rsid w:val="651F36B6"/>
    <w:rsid w:val="65297A59"/>
    <w:rsid w:val="678708EC"/>
    <w:rsid w:val="68B83530"/>
    <w:rsid w:val="69C77840"/>
    <w:rsid w:val="6B221461"/>
    <w:rsid w:val="6BA42804"/>
    <w:rsid w:val="6D8D2F6D"/>
    <w:rsid w:val="6E1B45FE"/>
    <w:rsid w:val="6E1F40EF"/>
    <w:rsid w:val="6E312AC2"/>
    <w:rsid w:val="6E4408FB"/>
    <w:rsid w:val="6EA14B04"/>
    <w:rsid w:val="7060454A"/>
    <w:rsid w:val="73BF3716"/>
    <w:rsid w:val="73FB0012"/>
    <w:rsid w:val="768B737F"/>
    <w:rsid w:val="78E421AC"/>
    <w:rsid w:val="798F553F"/>
    <w:rsid w:val="7AC3359E"/>
    <w:rsid w:val="7B353B86"/>
    <w:rsid w:val="7BF70459"/>
    <w:rsid w:val="7D84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5"/>
    <w:qFormat/>
    <w:uiPriority w:val="0"/>
    <w:pPr>
      <w:keepNext/>
      <w:keepLines/>
      <w:numPr>
        <w:ilvl w:val="0"/>
        <w:numId w:val="1"/>
      </w:numPr>
      <w:tabs>
        <w:tab w:val="left" w:pos="425"/>
      </w:tabs>
      <w:adjustRightInd w:val="0"/>
      <w:snapToGrid w:val="0"/>
      <w:spacing w:line="360" w:lineRule="auto"/>
      <w:outlineLvl w:val="1"/>
    </w:pPr>
    <w:rPr>
      <w:rFonts w:ascii="宋体" w:hAnsi="Arial"/>
      <w:b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3"/>
    <w:next w:val="1"/>
    <w:qFormat/>
    <w:uiPriority w:val="0"/>
  </w:style>
  <w:style w:type="paragraph" w:customStyle="1" w:styleId="3">
    <w:name w:val="正文文本缩进1"/>
    <w:basedOn w:val="1"/>
    <w:qFormat/>
    <w:uiPriority w:val="0"/>
    <w:pPr>
      <w:autoSpaceDE w:val="0"/>
      <w:autoSpaceDN w:val="0"/>
      <w:spacing w:line="360" w:lineRule="auto"/>
      <w:ind w:firstLine="420" w:firstLineChars="200"/>
    </w:pPr>
    <w:rPr>
      <w:rFonts w:ascii="宋体" w:hAnsi="宋体"/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正文文本首行缩进 211"/>
    <w:basedOn w:val="11"/>
    <w:next w:val="1"/>
    <w:qFormat/>
    <w:uiPriority w:val="0"/>
  </w:style>
  <w:style w:type="paragraph" w:customStyle="1" w:styleId="11">
    <w:name w:val="正文文本缩进11"/>
    <w:basedOn w:val="1"/>
    <w:qFormat/>
    <w:uiPriority w:val="0"/>
    <w:pPr>
      <w:autoSpaceDE w:val="0"/>
      <w:autoSpaceDN w:val="0"/>
      <w:spacing w:line="360" w:lineRule="auto"/>
      <w:ind w:firstLine="420" w:firstLineChars="200"/>
    </w:pPr>
    <w:rPr>
      <w:rFonts w:ascii="宋体" w:hAnsi="宋体"/>
      <w:szCs w:val="21"/>
    </w:rPr>
  </w:style>
  <w:style w:type="character" w:customStyle="1" w:styleId="12">
    <w:name w:val="页眉 字符"/>
    <w:basedOn w:val="9"/>
    <w:link w:val="7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3">
    <w:name w:val="页脚 字符"/>
    <w:basedOn w:val="9"/>
    <w:link w:val="6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4">
    <w:name w:val="font11"/>
    <w:basedOn w:val="9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1512</Words>
  <Characters>1543</Characters>
  <Lines>11</Lines>
  <Paragraphs>3</Paragraphs>
  <TotalTime>0</TotalTime>
  <ScaleCrop>false</ScaleCrop>
  <LinksUpToDate>false</LinksUpToDate>
  <CharactersWithSpaces>1549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2022-08-25T10:50:00Z</dcterms:created>
  <dc:creator>Rainnie</dc:creator>
  <cp:lastModifiedBy>玉婷</cp:lastModifiedBy>
  <cp:lastPrinted>2024-03-11T09:45:00Z</cp:lastPrinted>
  <dcterms:modified xsi:type="dcterms:W3CDTF">2024-03-11T10:01:08Z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B1987E608DCB444491BB81566C1AF21D_13</vt:lpwstr>
  </property>
</Properties>
</file>