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ascii="仿宋_GB2312" w:hAnsi="仿宋_GB2312" w:eastAsia="仿宋_GB2312" w:cs="仿宋_GB2312"/>
          <w:color w:val="auto"/>
          <w:sz w:val="28"/>
          <w:szCs w:val="28"/>
          <w:shd w:val="clear" w:color="auto" w:fill="FFFFFF"/>
        </w:rPr>
      </w:pPr>
      <w:bookmarkStart w:id="6" w:name="_GoBack"/>
      <w:bookmarkStart w:id="0" w:name="_Toc7900_WPSOffice_Level1"/>
      <w:bookmarkStart w:id="1" w:name="_Toc28245_WPSOffice_Level1"/>
      <w:bookmarkStart w:id="2" w:name="_Toc22168_WPSOffice_Level1"/>
      <w:bookmarkStart w:id="3" w:name="_Toc19111_WPSOffice_Level1"/>
      <w:r>
        <w:rPr>
          <w:rFonts w:hint="eastAsia" w:ascii="黑体" w:hAnsi="黑体" w:eastAsia="黑体" w:cs="黑体"/>
          <w:b w:val="0"/>
          <w:bCs/>
          <w:sz w:val="28"/>
          <w:szCs w:val="28"/>
          <w:lang w:val="en-US" w:eastAsia="zh-CN"/>
        </w:rPr>
        <w:t>附件四：采购需求</w:t>
      </w:r>
      <w:bookmarkEnd w:id="0"/>
      <w:bookmarkEnd w:id="1"/>
      <w:bookmarkEnd w:id="2"/>
      <w:bookmarkEnd w:id="3"/>
    </w:p>
    <w:bookmarkEnd w:id="6"/>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r>
        <w:rPr>
          <w:rFonts w:hint="eastAsia" w:ascii="仿宋_GB2312" w:hAnsi="仿宋_GB2312" w:eastAsia="仿宋_GB2312" w:cs="仿宋_GB2312"/>
          <w:i w:val="0"/>
          <w:iCs w:val="0"/>
          <w:color w:val="auto"/>
          <w:kern w:val="2"/>
          <w:sz w:val="28"/>
          <w:szCs w:val="28"/>
          <w:lang w:val="en-US" w:eastAsia="zh-CN" w:bidi="ar-SA"/>
        </w:rPr>
        <w:t>按采购人要求，完成展馆参展团人员接待服务，包括但不限于提供食宿、交通安排、当地地陪等服务。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r>
        <w:rPr>
          <w:rFonts w:hint="eastAsia" w:ascii="仿宋_GB2312" w:hAnsi="仿宋_GB2312" w:eastAsia="仿宋_GB2312" w:cs="仿宋_GB2312"/>
          <w:i w:val="0"/>
          <w:iCs w:val="0"/>
          <w:color w:val="auto"/>
          <w:kern w:val="2"/>
          <w:sz w:val="28"/>
          <w:szCs w:val="28"/>
          <w:lang w:val="en-US" w:eastAsia="zh-CN" w:bidi="ar-SA"/>
        </w:rPr>
        <w:t>服务地点：上海。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r>
        <w:rPr>
          <w:rFonts w:hint="eastAsia" w:ascii="仿宋_GB2312" w:hAnsi="仿宋_GB2312" w:eastAsia="仿宋_GB2312" w:cs="仿宋_GB2312"/>
          <w:i w:val="0"/>
          <w:iCs w:val="0"/>
          <w:color w:val="auto"/>
          <w:kern w:val="2"/>
          <w:sz w:val="28"/>
          <w:szCs w:val="28"/>
          <w:lang w:val="en-US" w:eastAsia="zh-CN" w:bidi="ar-SA"/>
        </w:rPr>
        <w:t>服务时间：2024年5月（</w:t>
      </w:r>
      <w:r>
        <w:rPr>
          <w:rFonts w:hint="eastAsia" w:ascii="仿宋_GB2312" w:hAnsi="仿宋_GB2312" w:eastAsia="仿宋_GB2312" w:cs="仿宋_GB2312"/>
          <w:kern w:val="0"/>
          <w:sz w:val="28"/>
          <w:szCs w:val="28"/>
          <w:lang w:bidi="ar"/>
        </w:rPr>
        <w:t>具体服务时间以</w:t>
      </w:r>
      <w:r>
        <w:rPr>
          <w:rFonts w:hint="eastAsia" w:ascii="仿宋_GB2312" w:hAnsi="仿宋_GB2312" w:eastAsia="仿宋_GB2312" w:cs="仿宋_GB2312"/>
          <w:kern w:val="0"/>
          <w:sz w:val="28"/>
          <w:szCs w:val="28"/>
          <w:lang w:eastAsia="zh-CN" w:bidi="ar"/>
        </w:rPr>
        <w:t>采购人</w:t>
      </w:r>
      <w:r>
        <w:rPr>
          <w:rFonts w:hint="eastAsia" w:ascii="仿宋_GB2312" w:hAnsi="仿宋_GB2312" w:eastAsia="仿宋_GB2312" w:cs="仿宋_GB2312"/>
          <w:kern w:val="0"/>
          <w:sz w:val="28"/>
          <w:szCs w:val="28"/>
          <w:lang w:bidi="ar"/>
        </w:rPr>
        <w:t>指定的实际时间为准</w:t>
      </w:r>
      <w:r>
        <w:rPr>
          <w:rFonts w:hint="eastAsia" w:ascii="仿宋_GB2312" w:hAnsi="仿宋_GB2312" w:eastAsia="仿宋_GB2312" w:cs="仿宋_GB2312"/>
          <w:i w:val="0"/>
          <w:iCs w:val="0"/>
          <w:color w:val="auto"/>
          <w:kern w:val="2"/>
          <w:sz w:val="28"/>
          <w:szCs w:val="28"/>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r>
        <w:rPr>
          <w:rFonts w:hint="eastAsia" w:ascii="仿宋_GB2312" w:hAnsi="仿宋_GB2312" w:eastAsia="仿宋_GB2312" w:cs="仿宋_GB2312"/>
          <w:i w:val="0"/>
          <w:iCs w:val="0"/>
          <w:color w:val="auto"/>
          <w:kern w:val="2"/>
          <w:sz w:val="28"/>
          <w:szCs w:val="28"/>
          <w:lang w:val="en-US" w:eastAsia="zh-CN" w:bidi="ar-SA"/>
        </w:rPr>
        <w:t>项目预算：总预算20万元人民币（含税）（最终按实际发生的费用结算，总体费用不得高于人民币20万元整）。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bookmarkStart w:id="4" w:name="_Toc163573969"/>
      <w:r>
        <w:rPr>
          <w:rFonts w:hint="eastAsia" w:ascii="仿宋_GB2312" w:hAnsi="仿宋_GB2312" w:eastAsia="仿宋_GB2312" w:cs="仿宋_GB2312"/>
          <w:i w:val="0"/>
          <w:iCs w:val="0"/>
          <w:color w:val="auto"/>
          <w:kern w:val="2"/>
          <w:sz w:val="28"/>
          <w:szCs w:val="28"/>
          <w:lang w:val="en-US" w:eastAsia="zh-CN" w:bidi="ar-SA"/>
        </w:rPr>
        <w:t>服务要求</w:t>
      </w:r>
      <w:bookmarkEnd w:id="4"/>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r>
        <w:rPr>
          <w:rFonts w:hint="eastAsia" w:ascii="仿宋_GB2312" w:hAnsi="仿宋_GB2312" w:eastAsia="仿宋_GB2312" w:cs="仿宋_GB2312"/>
          <w:i w:val="0"/>
          <w:iCs w:val="0"/>
          <w:color w:val="auto"/>
          <w:kern w:val="2"/>
          <w:sz w:val="28"/>
          <w:szCs w:val="28"/>
          <w:lang w:val="en-US" w:eastAsia="zh-CN" w:bidi="ar-SA"/>
        </w:rPr>
        <w:t>投标人提供不多于50人的参展团接待服务，接待服务工作包括：按采购方接待参展团的人数和接待标准，为采购方提供机票购买、酒店住宿、餐饮、车辆租赁、当地地陪服务。其中，预订的酒店需为商务或舒适型酒店及以上房型，距离上海世博展览馆不超过20公里。租赁的车辆要求具备有效的车辆行驶证、营业性保险证以及国家要求缴纳的各项规费凭证且在公安局交通警察支队车辆管理所注册、登记。司机具有道路旅客运输驾驶员从业资格证，无犯罪记录，品行良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r>
        <w:rPr>
          <w:rFonts w:hint="eastAsia" w:ascii="仿宋_GB2312" w:hAnsi="仿宋_GB2312" w:eastAsia="仿宋_GB2312" w:cs="仿宋_GB2312"/>
          <w:i w:val="0"/>
          <w:iCs w:val="0"/>
          <w:color w:val="auto"/>
          <w:kern w:val="2"/>
          <w:sz w:val="28"/>
          <w:szCs w:val="28"/>
          <w:lang w:val="en-US" w:eastAsia="zh-CN" w:bidi="ar-SA"/>
        </w:rPr>
        <w:t>投标人需承诺中标后，需根据采购方对参展团接待的实际需求，在3个工作日内为采购方制定《接待服务方案》（需包括服务类型、费用标准、总价等），待采购方最终确认《接待服务方案》后落实各项安排。如实际操作过程中行程有临时调整，双方进行协商，按实际发生的费用结算。且最终结算费用不得高于人民币20万元整。（提供承诺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r>
        <w:rPr>
          <w:rFonts w:hint="eastAsia" w:ascii="仿宋_GB2312" w:hAnsi="仿宋_GB2312" w:eastAsia="仿宋_GB2312" w:cs="仿宋_GB2312"/>
          <w:i w:val="0"/>
          <w:iCs w:val="0"/>
          <w:color w:val="auto"/>
          <w:kern w:val="2"/>
          <w:sz w:val="28"/>
          <w:szCs w:val="28"/>
          <w:lang w:val="en-US" w:eastAsia="zh-CN" w:bidi="ar-SA"/>
        </w:rPr>
        <w:t>投标人需配置专职的服务人员负责接待行程策划与对接落实接待工作，并安排至少两名专业地陪随团做好服务。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bookmarkStart w:id="5" w:name="_Toc163573970"/>
      <w:r>
        <w:rPr>
          <w:rFonts w:hint="eastAsia" w:ascii="仿宋_GB2312" w:hAnsi="仿宋_GB2312" w:eastAsia="仿宋_GB2312" w:cs="仿宋_GB2312"/>
          <w:i w:val="0"/>
          <w:iCs w:val="0"/>
          <w:color w:val="auto"/>
          <w:kern w:val="2"/>
          <w:sz w:val="28"/>
          <w:szCs w:val="28"/>
          <w:lang w:val="en-US" w:eastAsia="zh-CN" w:bidi="ar-SA"/>
        </w:rPr>
        <w:t>报价要求</w:t>
      </w:r>
      <w:bookmarkEnd w:id="5"/>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r>
        <w:rPr>
          <w:rFonts w:hint="eastAsia" w:ascii="仿宋_GB2312" w:hAnsi="仿宋_GB2312" w:eastAsia="仿宋_GB2312" w:cs="仿宋_GB2312"/>
          <w:i w:val="0"/>
          <w:iCs w:val="0"/>
          <w:color w:val="auto"/>
          <w:kern w:val="2"/>
          <w:sz w:val="28"/>
          <w:szCs w:val="28"/>
          <w:lang w:val="en-US" w:eastAsia="zh-CN" w:bidi="ar-SA"/>
        </w:rPr>
        <w:t>本项目报价需包含酒店住宿、餐饮、车辆租赁服务、机票购买、当地地陪的单项单价费用加服务费。具体如下：</w:t>
      </w:r>
    </w:p>
    <w:tbl>
      <w:tblPr>
        <w:tblStyle w:val="3"/>
        <w:tblW w:w="53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791"/>
        <w:gridCol w:w="2471"/>
        <w:gridCol w:w="1019"/>
        <w:gridCol w:w="1179"/>
        <w:gridCol w:w="1454"/>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62"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436"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类型</w:t>
            </w:r>
          </w:p>
        </w:tc>
        <w:tc>
          <w:tcPr>
            <w:tcW w:w="1925" w:type="pct"/>
            <w:gridSpan w:val="2"/>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服务内容</w:t>
            </w:r>
          </w:p>
        </w:tc>
        <w:tc>
          <w:tcPr>
            <w:tcW w:w="650"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单位</w:t>
            </w:r>
          </w:p>
        </w:tc>
        <w:tc>
          <w:tcPr>
            <w:tcW w:w="802"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限价要求</w:t>
            </w:r>
          </w:p>
        </w:tc>
        <w:tc>
          <w:tcPr>
            <w:tcW w:w="820" w:type="pct"/>
            <w:shd w:val="clear" w:color="auto" w:fill="F1F1F1" w:themeFill="background1" w:themeFillShade="F2"/>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2" w:type="pc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36" w:type="pc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住宿</w:t>
            </w:r>
          </w:p>
        </w:tc>
        <w:tc>
          <w:tcPr>
            <w:tcW w:w="1925" w:type="pct"/>
            <w:gridSpan w:val="2"/>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代订上海市酒店住宿，房间标准不得超过500元/人/间/天，至少含早餐，需商务或舒适型酒店及以上房型。</w:t>
            </w:r>
          </w:p>
          <w:p>
            <w:pPr>
              <w:autoSpaceDE w:val="0"/>
              <w:autoSpaceDN w:val="0"/>
              <w:spacing w:before="62" w:beforeLines="20" w:after="62" w:afterLines="20"/>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注：酒店由投标人推荐或</w:t>
            </w:r>
            <w:r>
              <w:rPr>
                <w:rFonts w:hint="eastAsia" w:ascii="仿宋_GB2312" w:hAnsi="仿宋_GB2312" w:eastAsia="仿宋_GB2312" w:cs="仿宋_GB2312"/>
                <w:b/>
                <w:bCs/>
                <w:sz w:val="21"/>
                <w:szCs w:val="21"/>
                <w:lang w:eastAsia="zh-CN"/>
              </w:rPr>
              <w:t>采购方</w:t>
            </w:r>
            <w:r>
              <w:rPr>
                <w:rFonts w:hint="eastAsia" w:ascii="仿宋_GB2312" w:hAnsi="仿宋_GB2312" w:eastAsia="仿宋_GB2312" w:cs="仿宋_GB2312"/>
                <w:b/>
                <w:bCs/>
                <w:sz w:val="21"/>
                <w:szCs w:val="21"/>
              </w:rPr>
              <w:t>指定。</w:t>
            </w:r>
          </w:p>
        </w:tc>
        <w:tc>
          <w:tcPr>
            <w:tcW w:w="650" w:type="pct"/>
            <w:shd w:val="clear" w:color="auto" w:fill="auto"/>
            <w:vAlign w:val="center"/>
          </w:tcPr>
          <w:p>
            <w:pPr>
              <w:pStyle w:val="2"/>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元/人/间/天</w:t>
            </w:r>
          </w:p>
        </w:tc>
        <w:tc>
          <w:tcPr>
            <w:tcW w:w="802"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不得超过500元/人/间/天</w:t>
            </w:r>
          </w:p>
        </w:tc>
        <w:tc>
          <w:tcPr>
            <w:tcW w:w="820" w:type="pc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采用报单价+服务费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2" w:type="pc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436" w:type="pc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餐饮</w:t>
            </w:r>
          </w:p>
        </w:tc>
        <w:tc>
          <w:tcPr>
            <w:tcW w:w="1925" w:type="pct"/>
            <w:gridSpan w:val="2"/>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活动期间餐饮，餐费标准按人均不超过200元/餐。</w:t>
            </w:r>
          </w:p>
        </w:tc>
        <w:tc>
          <w:tcPr>
            <w:tcW w:w="650" w:type="pct"/>
            <w:shd w:val="clear" w:color="auto" w:fill="auto"/>
            <w:vAlign w:val="center"/>
          </w:tcPr>
          <w:p>
            <w:pPr>
              <w:pStyle w:val="2"/>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元/</w:t>
            </w:r>
            <w:r>
              <w:rPr>
                <w:rFonts w:hint="eastAsia" w:ascii="仿宋_GB2312" w:hAnsi="仿宋_GB2312" w:eastAsia="仿宋_GB2312" w:cs="仿宋_GB2312"/>
                <w:kern w:val="2"/>
                <w:sz w:val="21"/>
                <w:szCs w:val="21"/>
                <w:lang w:val="en-US" w:eastAsia="zh-CN"/>
              </w:rPr>
              <w:t>人/</w:t>
            </w:r>
            <w:r>
              <w:rPr>
                <w:rFonts w:hint="eastAsia" w:ascii="仿宋_GB2312" w:hAnsi="仿宋_GB2312" w:eastAsia="仿宋_GB2312" w:cs="仿宋_GB2312"/>
                <w:kern w:val="2"/>
                <w:sz w:val="21"/>
                <w:szCs w:val="21"/>
              </w:rPr>
              <w:t>餐</w:t>
            </w:r>
          </w:p>
        </w:tc>
        <w:tc>
          <w:tcPr>
            <w:tcW w:w="802"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不超过200元/</w:t>
            </w:r>
            <w:r>
              <w:rPr>
                <w:rFonts w:hint="eastAsia" w:ascii="仿宋_GB2312" w:hAnsi="仿宋_GB2312" w:eastAsia="仿宋_GB2312" w:cs="仿宋_GB2312"/>
                <w:sz w:val="21"/>
                <w:szCs w:val="21"/>
                <w:lang w:val="en-US" w:eastAsia="zh-CN"/>
              </w:rPr>
              <w:t>人/</w:t>
            </w:r>
            <w:r>
              <w:rPr>
                <w:rFonts w:hint="eastAsia" w:ascii="仿宋_GB2312" w:hAnsi="仿宋_GB2312" w:eastAsia="仿宋_GB2312" w:cs="仿宋_GB2312"/>
                <w:sz w:val="21"/>
                <w:szCs w:val="21"/>
              </w:rPr>
              <w:t>餐</w:t>
            </w:r>
          </w:p>
        </w:tc>
        <w:tc>
          <w:tcPr>
            <w:tcW w:w="820" w:type="pct"/>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rPr>
              <w:t>采用报单价+服务费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62" w:type="pct"/>
            <w:vMerge w:val="restar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436" w:type="pct"/>
            <w:vMerge w:val="restar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车辆出行</w:t>
            </w:r>
          </w:p>
        </w:tc>
        <w:tc>
          <w:tcPr>
            <w:tcW w:w="1363" w:type="pct"/>
            <w:vMerge w:val="restart"/>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租赁大巴、中巴和商务车，车辆费用含路桥费、油费，及司机劳务费等。其中，大巴座位不少于45座，中巴不少于15座，商务车座位不少于7座。</w:t>
            </w:r>
          </w:p>
        </w:tc>
        <w:tc>
          <w:tcPr>
            <w:tcW w:w="562" w:type="pct"/>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商务车</w:t>
            </w:r>
          </w:p>
        </w:tc>
        <w:tc>
          <w:tcPr>
            <w:tcW w:w="650" w:type="pct"/>
            <w:shd w:val="clear" w:color="auto" w:fill="auto"/>
            <w:vAlign w:val="center"/>
          </w:tcPr>
          <w:p>
            <w:pPr>
              <w:pStyle w:val="2"/>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元/</w:t>
            </w:r>
            <w:r>
              <w:rPr>
                <w:rFonts w:hint="eastAsia" w:ascii="仿宋_GB2312" w:hAnsi="仿宋_GB2312" w:eastAsia="仿宋_GB2312" w:cs="仿宋_GB2312"/>
                <w:kern w:val="2"/>
                <w:sz w:val="21"/>
                <w:szCs w:val="21"/>
                <w:lang w:val="en-US" w:eastAsia="zh-CN"/>
              </w:rPr>
              <w:t>辆/</w:t>
            </w:r>
            <w:r>
              <w:rPr>
                <w:rFonts w:hint="eastAsia" w:ascii="仿宋_GB2312" w:hAnsi="仿宋_GB2312" w:eastAsia="仿宋_GB2312" w:cs="仿宋_GB2312"/>
                <w:kern w:val="2"/>
                <w:sz w:val="21"/>
                <w:szCs w:val="21"/>
              </w:rPr>
              <w:t>天</w:t>
            </w:r>
          </w:p>
        </w:tc>
        <w:tc>
          <w:tcPr>
            <w:tcW w:w="802"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w:t>
            </w:r>
          </w:p>
        </w:tc>
        <w:tc>
          <w:tcPr>
            <w:tcW w:w="820" w:type="pct"/>
            <w:vMerge w:val="restart"/>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rPr>
              <w:t>采用报单价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62"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p>
        </w:tc>
        <w:tc>
          <w:tcPr>
            <w:tcW w:w="436"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p>
        </w:tc>
        <w:tc>
          <w:tcPr>
            <w:tcW w:w="1363" w:type="pct"/>
            <w:vMerge w:val="continue"/>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p>
        </w:tc>
        <w:tc>
          <w:tcPr>
            <w:tcW w:w="562" w:type="pct"/>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中巴车</w:t>
            </w:r>
          </w:p>
        </w:tc>
        <w:tc>
          <w:tcPr>
            <w:tcW w:w="650" w:type="pct"/>
            <w:shd w:val="clear" w:color="auto" w:fill="auto"/>
            <w:vAlign w:val="center"/>
          </w:tcPr>
          <w:p>
            <w:pPr>
              <w:pStyle w:val="2"/>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元/</w:t>
            </w:r>
            <w:r>
              <w:rPr>
                <w:rFonts w:hint="eastAsia" w:ascii="仿宋_GB2312" w:hAnsi="仿宋_GB2312" w:eastAsia="仿宋_GB2312" w:cs="仿宋_GB2312"/>
                <w:kern w:val="2"/>
                <w:sz w:val="21"/>
                <w:szCs w:val="21"/>
                <w:lang w:val="en-US" w:eastAsia="zh-CN"/>
              </w:rPr>
              <w:t>辆/</w:t>
            </w:r>
            <w:r>
              <w:rPr>
                <w:rFonts w:hint="eastAsia" w:ascii="仿宋_GB2312" w:hAnsi="仿宋_GB2312" w:eastAsia="仿宋_GB2312" w:cs="仿宋_GB2312"/>
                <w:kern w:val="2"/>
                <w:sz w:val="21"/>
                <w:szCs w:val="21"/>
              </w:rPr>
              <w:t>天</w:t>
            </w:r>
          </w:p>
        </w:tc>
        <w:tc>
          <w:tcPr>
            <w:tcW w:w="802"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w:t>
            </w:r>
          </w:p>
        </w:tc>
        <w:tc>
          <w:tcPr>
            <w:tcW w:w="820"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2"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p>
        </w:tc>
        <w:tc>
          <w:tcPr>
            <w:tcW w:w="436"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p>
        </w:tc>
        <w:tc>
          <w:tcPr>
            <w:tcW w:w="1363" w:type="pct"/>
            <w:vMerge w:val="continue"/>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p>
        </w:tc>
        <w:tc>
          <w:tcPr>
            <w:tcW w:w="562" w:type="pct"/>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大巴车</w:t>
            </w:r>
          </w:p>
        </w:tc>
        <w:tc>
          <w:tcPr>
            <w:tcW w:w="650" w:type="pct"/>
            <w:shd w:val="clear" w:color="auto" w:fill="auto"/>
            <w:vAlign w:val="center"/>
          </w:tcPr>
          <w:p>
            <w:pPr>
              <w:pStyle w:val="2"/>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元/</w:t>
            </w:r>
            <w:r>
              <w:rPr>
                <w:rFonts w:hint="eastAsia" w:ascii="仿宋_GB2312" w:hAnsi="仿宋_GB2312" w:eastAsia="仿宋_GB2312" w:cs="仿宋_GB2312"/>
                <w:kern w:val="2"/>
                <w:sz w:val="21"/>
                <w:szCs w:val="21"/>
                <w:lang w:val="en-US" w:eastAsia="zh-CN"/>
              </w:rPr>
              <w:t>辆/</w:t>
            </w:r>
            <w:r>
              <w:rPr>
                <w:rFonts w:hint="eastAsia" w:ascii="仿宋_GB2312" w:hAnsi="仿宋_GB2312" w:eastAsia="仿宋_GB2312" w:cs="仿宋_GB2312"/>
                <w:kern w:val="2"/>
                <w:sz w:val="21"/>
                <w:szCs w:val="21"/>
              </w:rPr>
              <w:t>天</w:t>
            </w:r>
          </w:p>
        </w:tc>
        <w:tc>
          <w:tcPr>
            <w:tcW w:w="802"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w:t>
            </w:r>
          </w:p>
        </w:tc>
        <w:tc>
          <w:tcPr>
            <w:tcW w:w="820" w:type="pct"/>
            <w:vMerge w:val="continue"/>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2" w:type="pc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436" w:type="pc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订票</w:t>
            </w:r>
          </w:p>
        </w:tc>
        <w:tc>
          <w:tcPr>
            <w:tcW w:w="1925" w:type="pct"/>
            <w:gridSpan w:val="2"/>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代订上海、广州两地往返机票</w:t>
            </w:r>
          </w:p>
        </w:tc>
        <w:tc>
          <w:tcPr>
            <w:tcW w:w="650" w:type="pct"/>
            <w:shd w:val="clear" w:color="auto" w:fill="auto"/>
            <w:vAlign w:val="center"/>
          </w:tcPr>
          <w:p>
            <w:pPr>
              <w:pStyle w:val="2"/>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元</w:t>
            </w:r>
          </w:p>
        </w:tc>
        <w:tc>
          <w:tcPr>
            <w:tcW w:w="802"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w:t>
            </w:r>
          </w:p>
        </w:tc>
        <w:tc>
          <w:tcPr>
            <w:tcW w:w="820" w:type="pct"/>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rPr>
              <w:t>采用服务费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2" w:type="pc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436" w:type="pct"/>
            <w:vAlign w:val="center"/>
          </w:tcPr>
          <w:p>
            <w:pPr>
              <w:autoSpaceDE w:val="0"/>
              <w:autoSpaceDN w:val="0"/>
              <w:spacing w:before="62" w:beforeLines="20" w:after="62" w:afterLines="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接待及地陪</w:t>
            </w:r>
          </w:p>
        </w:tc>
        <w:tc>
          <w:tcPr>
            <w:tcW w:w="1925" w:type="pct"/>
            <w:gridSpan w:val="2"/>
            <w:shd w:val="clear" w:color="auto" w:fill="auto"/>
            <w:vAlign w:val="center"/>
          </w:tcPr>
          <w:p>
            <w:pPr>
              <w:autoSpaceDE w:val="0"/>
              <w:autoSpaceDN w:val="0"/>
              <w:spacing w:before="62" w:beforeLines="20" w:after="62" w:afterLines="2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负责接待行程策划与对接落实接待工作，并安排至少两名专业当地地陪随团做好服务。</w:t>
            </w:r>
          </w:p>
        </w:tc>
        <w:tc>
          <w:tcPr>
            <w:tcW w:w="650" w:type="pct"/>
            <w:shd w:val="clear" w:color="auto" w:fill="auto"/>
            <w:vAlign w:val="center"/>
          </w:tcPr>
          <w:p>
            <w:pPr>
              <w:pStyle w:val="2"/>
              <w:widowControl w:val="0"/>
              <w:snapToGrid/>
              <w:spacing w:before="62" w:beforeLines="20" w:after="62" w:afterLines="20" w:line="240" w:lineRule="auto"/>
              <w:ind w:firstLine="0" w:firstLineChars="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元/人/天</w:t>
            </w:r>
          </w:p>
        </w:tc>
        <w:tc>
          <w:tcPr>
            <w:tcW w:w="802" w:type="pct"/>
            <w:shd w:val="clear" w:color="auto" w:fill="auto"/>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w:t>
            </w:r>
          </w:p>
        </w:tc>
        <w:tc>
          <w:tcPr>
            <w:tcW w:w="820" w:type="pct"/>
            <w:vAlign w:val="center"/>
          </w:tcPr>
          <w:p>
            <w:pPr>
              <w:autoSpaceDE w:val="0"/>
              <w:autoSpaceDN w:val="0"/>
              <w:spacing w:before="62" w:beforeLines="20" w:after="62" w:afterLines="20"/>
              <w:jc w:val="center"/>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rPr>
              <w:t>采用报单价</w:t>
            </w:r>
          </w:p>
        </w:tc>
      </w:tr>
    </w:tbl>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055" w:leftChars="0" w:hanging="425" w:firstLineChars="0"/>
        <w:textAlignment w:val="auto"/>
        <w:rPr>
          <w:rFonts w:hint="eastAsia" w:ascii="仿宋_GB2312" w:hAnsi="仿宋_GB2312" w:eastAsia="仿宋_GB2312" w:cs="仿宋_GB2312"/>
          <w:i w:val="0"/>
          <w:iCs w:val="0"/>
          <w:color w:val="auto"/>
          <w:kern w:val="2"/>
          <w:sz w:val="28"/>
          <w:szCs w:val="28"/>
          <w:lang w:val="en-US" w:eastAsia="zh-CN" w:bidi="ar-SA"/>
        </w:rPr>
      </w:pPr>
      <w:r>
        <w:rPr>
          <w:rFonts w:hint="eastAsia" w:ascii="仿宋_GB2312" w:hAnsi="仿宋_GB2312" w:eastAsia="仿宋_GB2312" w:cs="仿宋_GB2312"/>
          <w:i w:val="0"/>
          <w:iCs w:val="0"/>
          <w:color w:val="auto"/>
          <w:kern w:val="2"/>
          <w:sz w:val="28"/>
          <w:szCs w:val="28"/>
          <w:lang w:val="en-US" w:eastAsia="zh-CN" w:bidi="ar-SA"/>
        </w:rPr>
        <w:t>最终结算根据采购方确认的《接待服务方案》及服务报价单结算最终费用，结算价不超过20万元。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5E190"/>
    <w:multiLevelType w:val="singleLevel"/>
    <w:tmpl w:val="8565E190"/>
    <w:lvl w:ilvl="0" w:tentative="0">
      <w:start w:val="1"/>
      <w:numFmt w:val="decimal"/>
      <w:lvlText w:val="%1."/>
      <w:lvlJc w:val="left"/>
      <w:pPr>
        <w:ind w:left="1055" w:hanging="425"/>
      </w:pPr>
      <w:rPr>
        <w:rFonts w:hint="default"/>
      </w:rPr>
    </w:lvl>
  </w:abstractNum>
  <w:abstractNum w:abstractNumId="1">
    <w:nsid w:val="134C66AA"/>
    <w:multiLevelType w:val="singleLevel"/>
    <w:tmpl w:val="134C66AA"/>
    <w:lvl w:ilvl="0" w:tentative="0">
      <w:start w:val="1"/>
      <w:numFmt w:val="decimal"/>
      <w:lvlText w:val="(%1)"/>
      <w:lvlJc w:val="left"/>
      <w:pPr>
        <w:ind w:left="425" w:hanging="425"/>
      </w:pPr>
      <w:rPr>
        <w:rFonts w:hint="default"/>
      </w:rPr>
    </w:lvl>
  </w:abstractNum>
  <w:abstractNum w:abstractNumId="2">
    <w:nsid w:val="5657DBB9"/>
    <w:multiLevelType w:val="singleLevel"/>
    <w:tmpl w:val="5657DBB9"/>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YThjMWI2ZjYyNjkyZWFmMTk2N2Y3NGM0ODJkNzkifQ=="/>
  </w:docVars>
  <w:rsids>
    <w:rsidRoot w:val="61A077E9"/>
    <w:rsid w:val="61A07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2024-04-19T06:44:00Z</dcterms:created>
  <dc:creator>Kiko.希</dc:creator>
  <cp:lastModifiedBy>Kiko.希</cp:lastModifiedBy>
  <dcterms:modified xsi:type="dcterms:W3CDTF">2024-04-19T06:56:00Z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42FC397B82DD471186D7548C8358864E_11</vt:lpwstr>
  </property>
</Properties>
</file>