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44"/>
          <w:szCs w:val="44"/>
        </w:rPr>
      </w:pPr>
      <w:r>
        <w:rPr>
          <w:rFonts w:hint="eastAsia" w:ascii="黑体" w:hAnsi="黑体" w:eastAsia="黑体"/>
          <w:spacing w:val="40"/>
          <w:sz w:val="44"/>
          <w:szCs w:val="44"/>
        </w:rPr>
        <w:t xml:space="preserve">咨询评估报告服务项目                           </w:t>
      </w:r>
    </w:p>
    <w:p>
      <w:pPr>
        <w:jc w:val="center"/>
        <w:rPr>
          <w:rFonts w:ascii="黑体" w:hAnsi="黑体" w:eastAsia="黑体"/>
          <w:spacing w:val="40"/>
          <w:sz w:val="52"/>
        </w:rPr>
      </w:pPr>
      <w:r>
        <w:rPr>
          <w:rFonts w:hint="eastAsia" w:ascii="黑体" w:hAnsi="黑体" w:eastAsia="黑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项目编号：ND24050031SZ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经认真阅读咨询评估报告服务项目采购公告及附件（项目编号：</w:t>
      </w:r>
      <w:r>
        <w:rPr>
          <w:rFonts w:ascii="宋体" w:hAnsi="宋体" w:eastAsia="宋体" w:cs="宋体"/>
          <w:sz w:val="24"/>
          <w:szCs w:val="24"/>
          <w:u w:val="single"/>
        </w:rPr>
        <w:t>ND24050031SZ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w:t>
            </w:r>
            <w:r>
              <w:rPr>
                <w:rFonts w:hint="eastAsia" w:ascii="宋体" w:hAnsi="宋体" w:cs="仿宋"/>
                <w:sz w:val="24"/>
                <w:szCs w:val="24"/>
              </w:rPr>
              <w:t>市。</w:t>
            </w:r>
          </w:p>
          <w:p>
            <w:pPr>
              <w:ind w:firstLine="480" w:firstLineChars="200"/>
              <w:rPr>
                <w:rFonts w:hint="eastAsia" w:ascii="宋体" w:hAnsi="宋体" w:cs="仿宋"/>
                <w:sz w:val="24"/>
                <w:szCs w:val="24"/>
              </w:rPr>
            </w:pPr>
            <w:r>
              <w:rPr>
                <w:rFonts w:hint="eastAsia" w:ascii="宋体" w:hAnsi="宋体" w:cs="仿宋"/>
                <w:sz w:val="24"/>
                <w:szCs w:val="24"/>
              </w:rPr>
              <w:t>3.付款方式：整体验收合格后付款。(结算金额以实际发生为准）。</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经认真阅读咨询评估报告服务项目采购公告及附件（项目编号：</w:t>
      </w:r>
      <w:r>
        <w:rPr>
          <w:rFonts w:ascii="宋体" w:hAnsi="宋体" w:eastAsia="宋体" w:cs="宋体"/>
          <w:sz w:val="24"/>
          <w:szCs w:val="24"/>
        </w:rPr>
        <w:t>ND24050031SZ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W w:w="93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680"/>
        <w:gridCol w:w="1213"/>
        <w:gridCol w:w="4027"/>
        <w:gridCol w:w="1000"/>
        <w:gridCol w:w="867"/>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6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bdr w:val="none" w:color="auto" w:sz="0" w:space="0"/>
                <w:lang w:val="en-US" w:eastAsia="zh-CN" w:bidi="ar"/>
              </w:rPr>
              <w:t>序</w:t>
            </w:r>
            <w:r>
              <w:rPr>
                <w:rFonts w:hint="eastAsia" w:ascii="宋体" w:hAnsi="宋体" w:cs="宋体"/>
                <w:b/>
                <w:bCs/>
                <w:i w:val="0"/>
                <w:iCs w:val="0"/>
                <w:color w:val="000000"/>
                <w:kern w:val="0"/>
                <w:sz w:val="21"/>
                <w:szCs w:val="21"/>
                <w:u w:val="none"/>
                <w:bdr w:val="none" w:color="auto" w:sz="0" w:space="0"/>
                <w:lang w:val="en-US" w:eastAsia="zh-CN" w:bidi="ar"/>
              </w:rPr>
              <w:t>号</w:t>
            </w:r>
          </w:p>
        </w:tc>
        <w:tc>
          <w:tcPr>
            <w:tcW w:w="121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402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100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86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0" w:hRule="atLeast"/>
        </w:trPr>
        <w:tc>
          <w:tcPr>
            <w:tcW w:w="638" w:type="dxa"/>
            <w:vMerge w:val="restart"/>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劳务</w:t>
            </w: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高级专家</w:t>
            </w:r>
          </w:p>
        </w:tc>
        <w:tc>
          <w:tcPr>
            <w:tcW w:w="4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1人，工作周期共10天（每天不少于7小时），社会学、管理学或法学等方面的副高及副高以上职称（</w:t>
            </w:r>
            <w:r>
              <w:rPr>
                <w:rFonts w:hint="eastAsia" w:ascii="宋体" w:hAnsi="宋体" w:eastAsia="宋体" w:cs="宋体"/>
                <w:b/>
                <w:bCs/>
                <w:i w:val="0"/>
                <w:iCs w:val="0"/>
                <w:color w:val="000000"/>
                <w:kern w:val="0"/>
                <w:sz w:val="21"/>
                <w:szCs w:val="21"/>
                <w:u w:val="none"/>
                <w:bdr w:val="none" w:color="auto" w:sz="0" w:space="0"/>
                <w:lang w:val="en-US" w:eastAsia="zh-CN" w:bidi="ar"/>
              </w:rPr>
              <w:t>需提供职称或相关证明</w:t>
            </w:r>
            <w:r>
              <w:rPr>
                <w:rFonts w:hint="eastAsia" w:ascii="宋体" w:hAnsi="宋体" w:eastAsia="宋体" w:cs="宋体"/>
                <w:i w:val="0"/>
                <w:iCs w:val="0"/>
                <w:color w:val="000000"/>
                <w:kern w:val="0"/>
                <w:sz w:val="21"/>
                <w:szCs w:val="21"/>
                <w:u w:val="none"/>
                <w:bdr w:val="none" w:color="auto" w:sz="0" w:space="0"/>
                <w:lang w:val="en-US" w:eastAsia="zh-CN" w:bidi="ar"/>
              </w:rPr>
              <w:t>）负责项目整体统筹。此项限价不高于35000元</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10天</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7" w:hRule="atLeast"/>
        </w:trPr>
        <w:tc>
          <w:tcPr>
            <w:tcW w:w="638"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高级专业技术职称人员</w:t>
            </w:r>
          </w:p>
        </w:tc>
        <w:tc>
          <w:tcPr>
            <w:tcW w:w="4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1人，工作周期共10天（每天不少于7小时），社会学、管理学或法学等方面的副高或副高以上职称（</w:t>
            </w:r>
            <w:r>
              <w:rPr>
                <w:rFonts w:hint="eastAsia" w:ascii="宋体" w:hAnsi="宋体" w:eastAsia="宋体" w:cs="宋体"/>
                <w:b/>
                <w:bCs/>
                <w:i w:val="0"/>
                <w:iCs w:val="0"/>
                <w:color w:val="auto"/>
                <w:kern w:val="0"/>
                <w:sz w:val="21"/>
                <w:szCs w:val="21"/>
                <w:u w:val="none"/>
                <w:bdr w:val="none" w:color="auto" w:sz="0" w:space="0"/>
                <w:lang w:val="en-US" w:eastAsia="zh-CN" w:bidi="ar"/>
              </w:rPr>
              <w:t>需提供职称或相关证明</w:t>
            </w:r>
            <w:r>
              <w:rPr>
                <w:rFonts w:hint="eastAsia" w:ascii="宋体" w:hAnsi="宋体" w:eastAsia="宋体" w:cs="宋体"/>
                <w:i w:val="0"/>
                <w:iCs w:val="0"/>
                <w:color w:val="auto"/>
                <w:kern w:val="0"/>
                <w:sz w:val="21"/>
                <w:szCs w:val="21"/>
                <w:u w:val="none"/>
                <w:bdr w:val="none" w:color="auto" w:sz="0" w:space="0"/>
                <w:lang w:val="en-US" w:eastAsia="zh-CN" w:bidi="ar"/>
              </w:rPr>
              <w:t>）；负责项目的质量把控。此项限价不高于30000元</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10天</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7" w:hRule="atLeast"/>
        </w:trPr>
        <w:tc>
          <w:tcPr>
            <w:tcW w:w="638"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中级专业职称人员</w:t>
            </w:r>
          </w:p>
        </w:tc>
        <w:tc>
          <w:tcPr>
            <w:tcW w:w="4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1人，工作周期共10天（每天不少于7小时），社会学、管理学或法学等方面的中级职称或以上，或有丰富评估实际经验（</w:t>
            </w:r>
            <w:r>
              <w:rPr>
                <w:rFonts w:hint="eastAsia" w:ascii="宋体" w:hAnsi="宋体" w:eastAsia="宋体" w:cs="宋体"/>
                <w:b/>
                <w:bCs/>
                <w:i w:val="0"/>
                <w:iCs w:val="0"/>
                <w:color w:val="auto"/>
                <w:kern w:val="0"/>
                <w:sz w:val="21"/>
                <w:szCs w:val="21"/>
                <w:u w:val="none"/>
                <w:bdr w:val="none" w:color="auto" w:sz="0" w:space="0"/>
                <w:lang w:val="en-US" w:eastAsia="zh-CN" w:bidi="ar"/>
              </w:rPr>
              <w:t>需提供职称或相关证明</w:t>
            </w:r>
            <w:r>
              <w:rPr>
                <w:rFonts w:hint="eastAsia" w:ascii="宋体" w:hAnsi="宋体" w:eastAsia="宋体" w:cs="宋体"/>
                <w:i w:val="0"/>
                <w:iCs w:val="0"/>
                <w:color w:val="auto"/>
                <w:kern w:val="0"/>
                <w:sz w:val="21"/>
                <w:szCs w:val="21"/>
                <w:u w:val="none"/>
                <w:bdr w:val="none" w:color="auto" w:sz="0" w:space="0"/>
                <w:lang w:val="en-US" w:eastAsia="zh-CN" w:bidi="ar"/>
              </w:rPr>
              <w:t>）；主持项目执行工作；</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10天</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638" w:type="dxa"/>
            <w:vMerge w:val="continue"/>
            <w:tcBorders>
              <w:top w:val="single" w:color="000000" w:sz="4" w:space="0"/>
              <w:left w:val="single" w:color="000000" w:sz="4" w:space="0"/>
              <w:bottom w:val="nil"/>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一般评估人员</w:t>
            </w:r>
          </w:p>
        </w:tc>
        <w:tc>
          <w:tcPr>
            <w:tcW w:w="4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1人，工作周期共10天（每天不少于7小时），社会学、管理学或法学等方面的初级职称或以上，或有一定评估实际经验（</w:t>
            </w:r>
            <w:r>
              <w:rPr>
                <w:rFonts w:hint="eastAsia" w:ascii="宋体" w:hAnsi="宋体" w:eastAsia="宋体" w:cs="宋体"/>
                <w:b/>
                <w:bCs/>
                <w:i w:val="0"/>
                <w:iCs w:val="0"/>
                <w:color w:val="auto"/>
                <w:kern w:val="0"/>
                <w:sz w:val="21"/>
                <w:szCs w:val="21"/>
                <w:u w:val="none"/>
                <w:bdr w:val="none" w:color="auto" w:sz="0" w:space="0"/>
                <w:lang w:val="en-US" w:eastAsia="zh-CN" w:bidi="ar"/>
              </w:rPr>
              <w:t>需提供相应的职称证明或经验证明</w:t>
            </w:r>
            <w:r>
              <w:rPr>
                <w:rFonts w:hint="eastAsia" w:ascii="宋体" w:hAnsi="宋体" w:eastAsia="宋体" w:cs="宋体"/>
                <w:i w:val="0"/>
                <w:iCs w:val="0"/>
                <w:color w:val="auto"/>
                <w:kern w:val="0"/>
                <w:sz w:val="21"/>
                <w:szCs w:val="21"/>
                <w:u w:val="none"/>
                <w:bdr w:val="none" w:color="auto" w:sz="0" w:space="0"/>
                <w:lang w:val="en-US" w:eastAsia="zh-CN" w:bidi="ar"/>
              </w:rPr>
              <w:t>）；项目组成员，参与评估工作。</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10天</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53" w:hRule="atLeast"/>
        </w:trPr>
        <w:tc>
          <w:tcPr>
            <w:tcW w:w="638" w:type="dxa"/>
            <w:tcBorders>
              <w:top w:val="single" w:color="000000" w:sz="4" w:space="0"/>
              <w:left w:val="single" w:color="000000" w:sz="4" w:space="0"/>
              <w:bottom w:val="nil"/>
              <w:right w:val="single" w:color="000000" w:sz="4" w:space="0"/>
            </w:tcBorders>
            <w:shd w:val="clear"/>
            <w:textDirection w:val="tbRlV"/>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专家咨询</w:t>
            </w:r>
          </w:p>
        </w:tc>
        <w:tc>
          <w:tcPr>
            <w:tcW w:w="6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21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专家咨询费、会务费</w:t>
            </w:r>
          </w:p>
        </w:tc>
        <w:tc>
          <w:tcPr>
            <w:tcW w:w="402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专家成员不少于3人（</w:t>
            </w:r>
            <w:r>
              <w:rPr>
                <w:rFonts w:hint="eastAsia" w:ascii="宋体" w:hAnsi="宋体" w:eastAsia="宋体" w:cs="宋体"/>
                <w:b/>
                <w:bCs/>
                <w:i w:val="0"/>
                <w:iCs w:val="0"/>
                <w:color w:val="auto"/>
                <w:kern w:val="0"/>
                <w:sz w:val="21"/>
                <w:szCs w:val="21"/>
                <w:u w:val="none"/>
                <w:bdr w:val="none" w:color="auto" w:sz="0" w:space="0"/>
                <w:lang w:val="en-US" w:eastAsia="zh-CN" w:bidi="ar"/>
              </w:rPr>
              <w:t>需提供专家名单及简介</w:t>
            </w:r>
            <w:r>
              <w:rPr>
                <w:rFonts w:hint="eastAsia" w:ascii="宋体" w:hAnsi="宋体" w:eastAsia="宋体" w:cs="宋体"/>
                <w:i w:val="0"/>
                <w:iCs w:val="0"/>
                <w:color w:val="auto"/>
                <w:kern w:val="0"/>
                <w:sz w:val="21"/>
                <w:szCs w:val="21"/>
                <w:u w:val="none"/>
                <w:bdr w:val="none" w:color="auto" w:sz="0" w:space="0"/>
                <w:lang w:val="en-US" w:eastAsia="zh-CN" w:bidi="ar"/>
              </w:rPr>
              <w:t>），涵盖法律、公共管理、社会学等相关领域副教授或以上级别；组织一场内部研讨会，时间不少于2小时，</w:t>
            </w:r>
            <w:bookmarkStart w:id="9" w:name="_GoBack"/>
            <w:bookmarkEnd w:id="9"/>
            <w:r>
              <w:rPr>
                <w:rFonts w:hint="eastAsia" w:ascii="宋体" w:hAnsi="宋体" w:eastAsia="宋体" w:cs="宋体"/>
                <w:i w:val="0"/>
                <w:iCs w:val="0"/>
                <w:color w:val="auto"/>
                <w:kern w:val="0"/>
                <w:sz w:val="21"/>
                <w:szCs w:val="21"/>
                <w:u w:val="none"/>
                <w:bdr w:val="none" w:color="auto" w:sz="0" w:space="0"/>
                <w:lang w:val="en-US" w:eastAsia="zh-CN" w:bidi="ar"/>
              </w:rPr>
              <w:t>并进行会务执行；</w:t>
            </w:r>
          </w:p>
        </w:tc>
        <w:tc>
          <w:tcPr>
            <w:tcW w:w="10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86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7"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印刷费</w:t>
            </w: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报告和备案表</w:t>
            </w:r>
          </w:p>
        </w:tc>
        <w:tc>
          <w:tcPr>
            <w:tcW w:w="4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报告印刷要求：</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（1）输出社会稳定风险评估报告1份，报告整体设计、排版、内部校对及印刷；</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（2）报告数量不少于5本，每本不少于100页，需1天内完成印刷；</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（3）尺寸：A4（210mm*297mm）；</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（4）封面底250克哑粉，过UV，内页157克哑粉；</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（5）报告须提前打印样本确认，样本数量1本。</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调查问卷及印刷</w:t>
            </w:r>
          </w:p>
        </w:tc>
        <w:tc>
          <w:tcPr>
            <w:tcW w:w="4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采用入户、网络调查相结合的方式，调查份数不少于100份；</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1项</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pPr>
        <w:shd w:val="clear" w:color="auto" w:fill="FFFFFF" w:themeFill="background1"/>
        <w:spacing w:line="360" w:lineRule="auto"/>
        <w:jc w:val="left"/>
        <w:rPr>
          <w:rFonts w:hint="eastAsia" w:asciiTheme="minorEastAsia" w:hAnsiTheme="minorEastAsia" w:eastAsiaTheme="minorEastAsia" w:cstheme="minorEastAsia"/>
          <w:sz w:val="24"/>
        </w:r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咨询评估报告服务项目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：ND24050031SZ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34146941"/>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sz w:val="24"/>
        </w:rPr>
        <w:t>具有类似项目实施经验证明资料（</w:t>
      </w:r>
      <w:r>
        <w:rPr>
          <w:rFonts w:hint="eastAsia" w:ascii="宋体" w:hAnsi="宋体" w:cs="宋体"/>
          <w:b/>
          <w:bCs/>
          <w:sz w:val="24"/>
          <w:lang w:val="en-US" w:eastAsia="en-US"/>
        </w:rPr>
        <w:t>有咨询评估类项目经验者优先考虑，报价时提供咨询评估服务案例或相关经验合同</w:t>
      </w:r>
      <w:r>
        <w:rPr>
          <w:rFonts w:hint="eastAsia" w:ascii="宋体" w:hAnsi="宋体" w:cs="宋体"/>
          <w:b/>
          <w:bCs/>
          <w:sz w:val="24"/>
        </w:rPr>
        <w:t>）。</w:t>
      </w:r>
    </w:p>
    <w:p>
      <w:pPr>
        <w:spacing w:line="360" w:lineRule="auto"/>
        <w:ind w:firstLine="482" w:firstLineChars="200"/>
        <w:rPr>
          <w:rFonts w:hint="eastAsia" w:ascii="宋体" w:hAnsi="宋体" w:eastAsia="宋体" w:cs="宋体"/>
          <w:b/>
          <w:bCs/>
          <w:kern w:val="2"/>
          <w:sz w:val="24"/>
          <w:szCs w:val="24"/>
          <w:lang w:val="en-US" w:eastAsia="zh-CN" w:bidi="ar-SA"/>
        </w:rPr>
      </w:pP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3、其他证明资料（如有）。</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rPr>
      <w:t>咨询评估报告服务项目</w:t>
    </w:r>
    <w:r>
      <w:rPr>
        <w:rFonts w:hint="eastAsia" w:ascii="宋体" w:hAnsi="宋体" w:cs="宋体"/>
        <w:sz w:val="20"/>
        <w:szCs w:val="20"/>
        <w:lang w:val="en-US" w:eastAsia="zh-CN"/>
      </w:rPr>
      <w:t xml:space="preserve"> </w:t>
    </w:r>
    <w:r>
      <w:rPr>
        <w:rFonts w:hint="eastAsia" w:ascii="宋体" w:hAnsi="宋体" w:cs="宋体"/>
        <w:sz w:val="20"/>
        <w:szCs w:val="20"/>
      </w:rPr>
      <w:t>（项目编号：</w:t>
    </w:r>
    <w:r>
      <w:rPr>
        <w:rFonts w:ascii="宋体" w:hAnsi="宋体" w:eastAsia="宋体" w:cs="宋体"/>
        <w:sz w:val="24"/>
        <w:szCs w:val="24"/>
      </w:rPr>
      <w:t>ND24050031SZ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AF1666"/>
    <w:rsid w:val="02CE54DF"/>
    <w:rsid w:val="02E9145B"/>
    <w:rsid w:val="030E4985"/>
    <w:rsid w:val="03134554"/>
    <w:rsid w:val="031F3DF1"/>
    <w:rsid w:val="037E62D4"/>
    <w:rsid w:val="042A07F3"/>
    <w:rsid w:val="04E805A3"/>
    <w:rsid w:val="057E5747"/>
    <w:rsid w:val="058362D4"/>
    <w:rsid w:val="05D07568"/>
    <w:rsid w:val="05D85F8A"/>
    <w:rsid w:val="05E57574"/>
    <w:rsid w:val="06325FDA"/>
    <w:rsid w:val="06A34316"/>
    <w:rsid w:val="06B32422"/>
    <w:rsid w:val="07320597"/>
    <w:rsid w:val="07517424"/>
    <w:rsid w:val="07C17E77"/>
    <w:rsid w:val="07FE3355"/>
    <w:rsid w:val="08176A58"/>
    <w:rsid w:val="08527B4E"/>
    <w:rsid w:val="087C616A"/>
    <w:rsid w:val="08A93718"/>
    <w:rsid w:val="08AF6AF4"/>
    <w:rsid w:val="095956DB"/>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4806A0"/>
    <w:rsid w:val="0F0F4DF2"/>
    <w:rsid w:val="0F1C10D4"/>
    <w:rsid w:val="0F276DB0"/>
    <w:rsid w:val="0F373693"/>
    <w:rsid w:val="0FB16810"/>
    <w:rsid w:val="107548E2"/>
    <w:rsid w:val="10C62A40"/>
    <w:rsid w:val="10CD36C1"/>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E0515E"/>
    <w:rsid w:val="14F11A91"/>
    <w:rsid w:val="1500485F"/>
    <w:rsid w:val="151E7CF2"/>
    <w:rsid w:val="153C5D84"/>
    <w:rsid w:val="15520056"/>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03792B"/>
    <w:rsid w:val="182C04C4"/>
    <w:rsid w:val="18331C1F"/>
    <w:rsid w:val="1868190E"/>
    <w:rsid w:val="18731646"/>
    <w:rsid w:val="18842C1C"/>
    <w:rsid w:val="1887144D"/>
    <w:rsid w:val="18CE5040"/>
    <w:rsid w:val="1A294CE9"/>
    <w:rsid w:val="1A3B63DD"/>
    <w:rsid w:val="1ACE4F42"/>
    <w:rsid w:val="1AE115A6"/>
    <w:rsid w:val="1B010554"/>
    <w:rsid w:val="1B4B75C9"/>
    <w:rsid w:val="1B4D4110"/>
    <w:rsid w:val="1BB704F8"/>
    <w:rsid w:val="1BE36C4D"/>
    <w:rsid w:val="1C0A3CC6"/>
    <w:rsid w:val="1C614B16"/>
    <w:rsid w:val="1D4A4435"/>
    <w:rsid w:val="1D6A328E"/>
    <w:rsid w:val="1D8A5F8E"/>
    <w:rsid w:val="1D960F37"/>
    <w:rsid w:val="1DC52889"/>
    <w:rsid w:val="1DEC9A83"/>
    <w:rsid w:val="1E0455FB"/>
    <w:rsid w:val="1E377AD8"/>
    <w:rsid w:val="1EFF6DFF"/>
    <w:rsid w:val="1F282554"/>
    <w:rsid w:val="1F971487"/>
    <w:rsid w:val="1FB1080F"/>
    <w:rsid w:val="1FB430C5"/>
    <w:rsid w:val="1FD15227"/>
    <w:rsid w:val="1FDE506D"/>
    <w:rsid w:val="1FE41396"/>
    <w:rsid w:val="20102089"/>
    <w:rsid w:val="20145149"/>
    <w:rsid w:val="20564E9E"/>
    <w:rsid w:val="206E2046"/>
    <w:rsid w:val="20BB00B5"/>
    <w:rsid w:val="20CC3A0E"/>
    <w:rsid w:val="20D14525"/>
    <w:rsid w:val="20E24984"/>
    <w:rsid w:val="21724815"/>
    <w:rsid w:val="21E35085"/>
    <w:rsid w:val="220D77DF"/>
    <w:rsid w:val="221C2118"/>
    <w:rsid w:val="222A65E3"/>
    <w:rsid w:val="22902F53"/>
    <w:rsid w:val="22EF6AEB"/>
    <w:rsid w:val="23372A6A"/>
    <w:rsid w:val="234F2B82"/>
    <w:rsid w:val="2352343C"/>
    <w:rsid w:val="236456FB"/>
    <w:rsid w:val="23BB026B"/>
    <w:rsid w:val="23BD55D8"/>
    <w:rsid w:val="241023AF"/>
    <w:rsid w:val="24262DDA"/>
    <w:rsid w:val="24853FA4"/>
    <w:rsid w:val="252C4420"/>
    <w:rsid w:val="25450FC9"/>
    <w:rsid w:val="25823461"/>
    <w:rsid w:val="259F4BF2"/>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B52485"/>
    <w:rsid w:val="2ABF5232"/>
    <w:rsid w:val="2AC47B11"/>
    <w:rsid w:val="2AD920D9"/>
    <w:rsid w:val="2B121DBB"/>
    <w:rsid w:val="2BF67536"/>
    <w:rsid w:val="2C1B4065"/>
    <w:rsid w:val="2C561B55"/>
    <w:rsid w:val="2CDF446E"/>
    <w:rsid w:val="2CFC6DCE"/>
    <w:rsid w:val="2D005A04"/>
    <w:rsid w:val="2D1011A5"/>
    <w:rsid w:val="2D241F6F"/>
    <w:rsid w:val="2D243845"/>
    <w:rsid w:val="2D303E4C"/>
    <w:rsid w:val="2D945258"/>
    <w:rsid w:val="2DD17775"/>
    <w:rsid w:val="2DD6109B"/>
    <w:rsid w:val="2E5E7FB6"/>
    <w:rsid w:val="2F6865B6"/>
    <w:rsid w:val="2F99196E"/>
    <w:rsid w:val="2F9E7071"/>
    <w:rsid w:val="2FF84ACE"/>
    <w:rsid w:val="302103F2"/>
    <w:rsid w:val="308E5F8F"/>
    <w:rsid w:val="30A63CC6"/>
    <w:rsid w:val="30C063C7"/>
    <w:rsid w:val="30E772EF"/>
    <w:rsid w:val="30F13DC6"/>
    <w:rsid w:val="313C1E8F"/>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3A3D64"/>
    <w:rsid w:val="3545073D"/>
    <w:rsid w:val="35470973"/>
    <w:rsid w:val="355213B7"/>
    <w:rsid w:val="357843E3"/>
    <w:rsid w:val="359D2066"/>
    <w:rsid w:val="35A40002"/>
    <w:rsid w:val="360B4F40"/>
    <w:rsid w:val="36286B10"/>
    <w:rsid w:val="362B4280"/>
    <w:rsid w:val="36305FB6"/>
    <w:rsid w:val="37085B20"/>
    <w:rsid w:val="373B6B25"/>
    <w:rsid w:val="374455F9"/>
    <w:rsid w:val="374B2DB7"/>
    <w:rsid w:val="378D51F2"/>
    <w:rsid w:val="38003C16"/>
    <w:rsid w:val="388628C0"/>
    <w:rsid w:val="38926838"/>
    <w:rsid w:val="39054E8B"/>
    <w:rsid w:val="392266A8"/>
    <w:rsid w:val="39296EFC"/>
    <w:rsid w:val="393F076E"/>
    <w:rsid w:val="3A212BEB"/>
    <w:rsid w:val="3A9D6B39"/>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B910C1"/>
    <w:rsid w:val="3EC82FB3"/>
    <w:rsid w:val="3ED85C6D"/>
    <w:rsid w:val="3F861032"/>
    <w:rsid w:val="3F886276"/>
    <w:rsid w:val="405B13A1"/>
    <w:rsid w:val="412D35A2"/>
    <w:rsid w:val="41352DD4"/>
    <w:rsid w:val="413952AD"/>
    <w:rsid w:val="41744039"/>
    <w:rsid w:val="419049AE"/>
    <w:rsid w:val="421D3616"/>
    <w:rsid w:val="429F43E5"/>
    <w:rsid w:val="42B45111"/>
    <w:rsid w:val="42C86417"/>
    <w:rsid w:val="430739E7"/>
    <w:rsid w:val="43E44172"/>
    <w:rsid w:val="43EB501D"/>
    <w:rsid w:val="446261AD"/>
    <w:rsid w:val="45097338"/>
    <w:rsid w:val="45D35BB2"/>
    <w:rsid w:val="46331B9A"/>
    <w:rsid w:val="467D083E"/>
    <w:rsid w:val="46AA5AB8"/>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A080708"/>
    <w:rsid w:val="4A95628F"/>
    <w:rsid w:val="4AEA6C89"/>
    <w:rsid w:val="4B402DCD"/>
    <w:rsid w:val="4B5C0D0B"/>
    <w:rsid w:val="4B615C35"/>
    <w:rsid w:val="4B7110F8"/>
    <w:rsid w:val="4BBD3412"/>
    <w:rsid w:val="4BEC7CE7"/>
    <w:rsid w:val="4C0647B3"/>
    <w:rsid w:val="4C8011B4"/>
    <w:rsid w:val="4C903A87"/>
    <w:rsid w:val="4CBB7E1C"/>
    <w:rsid w:val="4CF17B79"/>
    <w:rsid w:val="4CF27E22"/>
    <w:rsid w:val="4D8F32B7"/>
    <w:rsid w:val="4DBB65F5"/>
    <w:rsid w:val="4DC66910"/>
    <w:rsid w:val="4E593C28"/>
    <w:rsid w:val="4ECC2059"/>
    <w:rsid w:val="4ECE1A55"/>
    <w:rsid w:val="4EE64F93"/>
    <w:rsid w:val="4F4C2886"/>
    <w:rsid w:val="4F500B2B"/>
    <w:rsid w:val="4F600955"/>
    <w:rsid w:val="4F73032A"/>
    <w:rsid w:val="4FB92AA5"/>
    <w:rsid w:val="4FD556F6"/>
    <w:rsid w:val="4FF1626F"/>
    <w:rsid w:val="50EF617E"/>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120B01"/>
    <w:rsid w:val="545978CD"/>
    <w:rsid w:val="547C6D73"/>
    <w:rsid w:val="548D63DA"/>
    <w:rsid w:val="54C15E65"/>
    <w:rsid w:val="551840F1"/>
    <w:rsid w:val="55B34AA8"/>
    <w:rsid w:val="55BA046C"/>
    <w:rsid w:val="55C67DF5"/>
    <w:rsid w:val="56220849"/>
    <w:rsid w:val="56230387"/>
    <w:rsid w:val="566B274A"/>
    <w:rsid w:val="567C6706"/>
    <w:rsid w:val="56DF6C36"/>
    <w:rsid w:val="57672288"/>
    <w:rsid w:val="57AF2B0B"/>
    <w:rsid w:val="57B510CE"/>
    <w:rsid w:val="57BD0B53"/>
    <w:rsid w:val="583354EA"/>
    <w:rsid w:val="583F3E8F"/>
    <w:rsid w:val="588931A0"/>
    <w:rsid w:val="588E0972"/>
    <w:rsid w:val="588F648C"/>
    <w:rsid w:val="58C02270"/>
    <w:rsid w:val="59332823"/>
    <w:rsid w:val="593A090E"/>
    <w:rsid w:val="59420863"/>
    <w:rsid w:val="59577C3B"/>
    <w:rsid w:val="59A861F5"/>
    <w:rsid w:val="5A020743"/>
    <w:rsid w:val="5A1E6019"/>
    <w:rsid w:val="5A4D042D"/>
    <w:rsid w:val="5A7A6B08"/>
    <w:rsid w:val="5AC32670"/>
    <w:rsid w:val="5B0311E8"/>
    <w:rsid w:val="5B144406"/>
    <w:rsid w:val="5B394A7C"/>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967391"/>
    <w:rsid w:val="60B42F40"/>
    <w:rsid w:val="6102706E"/>
    <w:rsid w:val="61695CA6"/>
    <w:rsid w:val="616E30EF"/>
    <w:rsid w:val="61863A23"/>
    <w:rsid w:val="61974CAD"/>
    <w:rsid w:val="61B6665A"/>
    <w:rsid w:val="61D92C5E"/>
    <w:rsid w:val="62606EB4"/>
    <w:rsid w:val="62614A02"/>
    <w:rsid w:val="6338711F"/>
    <w:rsid w:val="639130C5"/>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4A1C"/>
    <w:rsid w:val="696D6A24"/>
    <w:rsid w:val="69882ADD"/>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F59B7"/>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FB3825"/>
    <w:rsid w:val="70B0608C"/>
    <w:rsid w:val="70E37655"/>
    <w:rsid w:val="70EC1636"/>
    <w:rsid w:val="722B03C7"/>
    <w:rsid w:val="722E7B2F"/>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3788</Words>
  <Characters>3892</Characters>
  <Lines>35</Lines>
  <Paragraphs>9</Paragraphs>
  <TotalTime>0</TotalTime>
  <ScaleCrop>false</ScaleCrop>
  <LinksUpToDate>false</LinksUpToDate>
  <CharactersWithSpaces>3961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2024-05-15T02:33:27Z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A07834ACD76D46C1BAA0A96D70E4B22E</vt:lpwstr>
  </property>
</Properties>
</file>