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方正小标宋简体" w:eastAsia="方正小标宋简体" w:cs="Times New Roman"/>
          <w:bCs/>
          <w:sz w:val="36"/>
          <w:szCs w:val="36"/>
          <w:highlight w:val="none"/>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报价文件</w:t>
      </w:r>
    </w:p>
    <w:p>
      <w:pPr>
        <w:pStyle w:val="5"/>
        <w:spacing w:line="600" w:lineRule="exact"/>
        <w:jc w:val="center"/>
        <w:rPr>
          <w:rFonts w:hint="eastAsia" w:ascii="方正小标宋简体" w:hAnsi="方正小标宋简体" w:eastAsia="方正小标宋简体" w:cs="方正小标宋简体"/>
          <w:color w:val="000000"/>
          <w:sz w:val="48"/>
          <w:szCs w:val="48"/>
          <w:highlight w:val="none"/>
        </w:rPr>
      </w:pPr>
    </w:p>
    <w:p>
      <w:pPr>
        <w:pStyle w:val="5"/>
        <w:spacing w:line="600" w:lineRule="exact"/>
        <w:jc w:val="center"/>
        <w:rPr>
          <w:rFonts w:hint="eastAsia" w:ascii="方正小标宋简体" w:hAnsi="方正小标宋简体" w:eastAsia="方正小标宋简体" w:cs="方正小标宋简体"/>
          <w:color w:val="000000"/>
          <w:sz w:val="48"/>
          <w:szCs w:val="48"/>
          <w:highlight w:val="none"/>
        </w:rPr>
      </w:pPr>
      <w:r>
        <w:rPr>
          <w:rFonts w:hint="eastAsia" w:ascii="方正小标宋简体" w:hAnsi="方正小标宋简体" w:eastAsia="方正小标宋简体" w:cs="方正小标宋简体"/>
          <w:color w:val="000000"/>
          <w:sz w:val="48"/>
          <w:szCs w:val="48"/>
          <w:highlight w:val="none"/>
          <w:lang w:val="en-US" w:eastAsia="zh-CN"/>
        </w:rPr>
        <w:t>数据系统运营维护升级</w:t>
      </w:r>
      <w:r>
        <w:rPr>
          <w:rFonts w:hint="eastAsia" w:ascii="方正小标宋简体" w:hAnsi="方正小标宋简体" w:eastAsia="方正小标宋简体" w:cs="方正小标宋简体"/>
          <w:color w:val="000000"/>
          <w:sz w:val="48"/>
          <w:szCs w:val="48"/>
          <w:highlight w:val="none"/>
        </w:rPr>
        <w:t>项目</w:t>
      </w:r>
    </w:p>
    <w:p>
      <w:pPr>
        <w:pStyle w:val="5"/>
        <w:spacing w:line="600" w:lineRule="exact"/>
        <w:jc w:val="center"/>
        <w:rPr>
          <w:rFonts w:ascii="方正小标宋简体" w:hAnsi="方正小标宋简体" w:eastAsia="方正小标宋简体" w:cs="方正小标宋简体"/>
          <w:spacing w:val="40"/>
          <w:sz w:val="44"/>
          <w:szCs w:val="44"/>
          <w:highlight w:val="none"/>
        </w:rPr>
      </w:pPr>
      <w:r>
        <w:rPr>
          <w:rFonts w:hint="eastAsia" w:ascii="方正小标宋简体" w:hAnsi="方正小标宋简体" w:eastAsia="方正小标宋简体" w:cs="方正小标宋简体"/>
          <w:spacing w:val="40"/>
          <w:sz w:val="44"/>
          <w:szCs w:val="44"/>
          <w:highlight w:val="none"/>
        </w:rPr>
        <w:t>报价函</w:t>
      </w:r>
    </w:p>
    <w:p>
      <w:pPr>
        <w:spacing w:line="360" w:lineRule="auto"/>
        <w:rPr>
          <w:rFonts w:hint="eastAsia" w:ascii="仿宋_GB2312" w:hAnsi="仿宋_GB2312" w:eastAsia="仿宋_GB2312" w:cs="仿宋_GB2312"/>
          <w:b/>
          <w:sz w:val="32"/>
          <w:szCs w:val="32"/>
          <w:lang w:val="en-US" w:eastAsia="zh-CN"/>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根据贵</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single"/>
          <w:lang w:val="en-US" w:eastAsia="zh-CN"/>
        </w:rPr>
        <w:t>数据系统运营维护升级项目</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b/>
          <w:sz w:val="32"/>
          <w:szCs w:val="32"/>
          <w:u w:val="single"/>
        </w:rPr>
        <w:t>项目编号：</w:t>
      </w:r>
      <w:r>
        <w:rPr>
          <w:rFonts w:hint="eastAsia" w:ascii="仿宋_GB2312" w:hAnsi="仿宋_GB2312" w:eastAsia="仿宋_GB2312" w:cs="仿宋_GB2312"/>
          <w:b/>
          <w:sz w:val="32"/>
          <w:szCs w:val="32"/>
          <w:u w:val="single"/>
          <w:lang w:val="en-US" w:eastAsia="zh-CN"/>
        </w:rPr>
        <w:t>NFWZX-2024006</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采购</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val="en-US" w:eastAsia="zh-CN"/>
        </w:rPr>
        <w:t>单位/司</w:t>
      </w:r>
      <w:r>
        <w:rPr>
          <w:rFonts w:hint="eastAsia" w:ascii="仿宋_GB2312" w:hAnsi="仿宋_GB2312" w:eastAsia="仿宋_GB2312" w:cs="仿宋_GB2312"/>
          <w:sz w:val="32"/>
          <w:szCs w:val="32"/>
        </w:rPr>
        <w:t>已完全了解相关内容，承诺按要求提供产品和服务，现按人民币报价如下：</w:t>
      </w:r>
    </w:p>
    <w:tbl>
      <w:tblPr>
        <w:tblStyle w:val="12"/>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7"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pPr>
          </w:p>
          <w:p>
            <w:pPr>
              <w:pStyle w:val="4"/>
              <w:ind w:left="0" w:leftChars="0" w:firstLine="0" w:firstLineChars="0"/>
            </w:pPr>
          </w:p>
          <w:p/>
          <w:p/>
          <w:p>
            <w:pPr>
              <w:pStyle w:val="4"/>
            </w:pPr>
          </w:p>
          <w:p/>
          <w:p>
            <w:pPr>
              <w:pStyle w:val="4"/>
            </w:pPr>
          </w:p>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rPr>
              <w:t>元</w:t>
            </w:r>
            <w:r>
              <w:rPr>
                <w:rFonts w:hint="eastAsia" w:ascii="仿宋_GB2312" w:hAnsi="仿宋_GB2312" w:eastAsia="仿宋_GB2312" w:cs="仿宋_GB2312"/>
                <w:b w:val="0"/>
                <w:bCs w:val="0"/>
                <w:kern w:val="0"/>
                <w:sz w:val="28"/>
                <w:szCs w:val="28"/>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_GB2312" w:eastAsia="仿宋_GB2312" w:cs="仿宋_GB2312"/>
                <w:b w:val="0"/>
                <w:bCs w:val="0"/>
                <w:kern w:val="0"/>
                <w:sz w:val="28"/>
                <w:szCs w:val="28"/>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 w:eastAsia="仿宋_GB2312" w:cs="宋体"/>
                <w:b w:val="0"/>
                <w:bCs w:val="0"/>
                <w:color w:val="000000"/>
                <w:sz w:val="28"/>
                <w:szCs w:val="28"/>
                <w:u w:val="single"/>
                <w:lang w:val="en-US" w:eastAsia="zh-CN"/>
              </w:rPr>
            </w:pPr>
            <w:r>
              <w:rPr>
                <w:rFonts w:hint="eastAsia" w:ascii="仿宋_GB2312" w:hAnsi="仿宋_GB2312" w:eastAsia="仿宋_GB2312" w:cs="仿宋_GB2312"/>
                <w:b w:val="0"/>
                <w:bCs w:val="0"/>
                <w:kern w:val="0"/>
                <w:sz w:val="28"/>
                <w:szCs w:val="28"/>
                <w:u w:val="single"/>
                <w:lang w:val="en-US" w:eastAsia="zh-CN"/>
              </w:rPr>
              <w:t xml:space="preserve">         </w:t>
            </w:r>
            <w:r>
              <w:rPr>
                <w:rFonts w:hint="eastAsia" w:ascii="仿宋_GB2312" w:hAnsi="仿宋" w:eastAsia="仿宋_GB2312" w:cs="宋体"/>
                <w:b w:val="0"/>
                <w:bCs w:val="0"/>
                <w:color w:val="000000"/>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（盖章）：</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附件2：报价承诺书</w:t>
      </w:r>
    </w:p>
    <w:p>
      <w:pPr>
        <w:pStyle w:val="11"/>
        <w:tabs>
          <w:tab w:val="left" w:pos="588"/>
        </w:tabs>
        <w:snapToGrid w:val="0"/>
        <w:spacing w:before="0" w:after="156" w:afterLines="50" w:line="360" w:lineRule="auto"/>
        <w:jc w:val="center"/>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报价承诺书</w:t>
      </w:r>
    </w:p>
    <w:p>
      <w:pPr>
        <w:pStyle w:val="8"/>
        <w:tabs>
          <w:tab w:val="left" w:pos="567"/>
          <w:tab w:val="left" w:pos="709"/>
          <w:tab w:val="right" w:leader="dot" w:pos="8505"/>
        </w:tabs>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南方新闻网</w:t>
      </w:r>
      <w:r>
        <w:rPr>
          <w:rFonts w:hint="eastAsia" w:ascii="仿宋_GB2312" w:hAnsi="仿宋_GB2312" w:eastAsia="仿宋_GB2312" w:cs="仿宋_GB2312"/>
          <w:b/>
          <w:sz w:val="32"/>
          <w:szCs w:val="32"/>
        </w:rPr>
        <w:t>：</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经认真阅读</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项目</w:t>
      </w:r>
      <w:r>
        <w:rPr>
          <w:rFonts w:hint="eastAsia" w:ascii="仿宋_GB2312" w:hAnsi="仿宋_GB2312" w:eastAsia="仿宋_GB2312" w:cs="仿宋_GB2312"/>
          <w:bCs/>
          <w:sz w:val="32"/>
          <w:szCs w:val="32"/>
        </w:rPr>
        <w:t>采购公告及附件（项目编号：</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），我方研究决定参加本次采购活动，并承诺如下：</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（一）我方已经详细阅读研究了采购公告及其附件，已完全清晰理解采购文件的要求，不存在任何含糊不清和误解之处，同意放弃对这些文件所提出的异议和质疑的权利。</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（二）我方为本次报价所提交的所有证明其合格和资格的文件是真实的和正确的，并愿为其真实性和正确性承担法律责任。</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（三）我方承诺全部满足和遵守本项目采购公告及其附件所公布的项目技术与商务要求，已按照要求填写制作</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，将密封后提交。除封面外，</w:t>
      </w:r>
      <w:r>
        <w:rPr>
          <w:rFonts w:hint="eastAsia" w:ascii="仿宋_GB2312" w:hAnsi="仿宋_GB2312" w:eastAsia="仿宋_GB2312" w:cs="仿宋_GB2312"/>
          <w:bCs/>
          <w:sz w:val="32"/>
          <w:szCs w:val="32"/>
          <w:lang w:val="en-US" w:eastAsia="zh-CN"/>
        </w:rPr>
        <w:t>响应报价文件</w:t>
      </w:r>
      <w:r>
        <w:rPr>
          <w:rFonts w:hint="eastAsia" w:ascii="仿宋_GB2312" w:hAnsi="仿宋_GB2312" w:eastAsia="仿宋_GB2312" w:cs="仿宋_GB2312"/>
          <w:bCs/>
          <w:sz w:val="32"/>
          <w:szCs w:val="32"/>
        </w:rPr>
        <w:t>已提供如下必须的内容：（1）</w:t>
      </w:r>
      <w:r>
        <w:rPr>
          <w:rFonts w:hint="eastAsia" w:ascii="仿宋_GB2312" w:hAnsi="仿宋_GB2312" w:eastAsia="仿宋_GB2312" w:cs="仿宋_GB2312"/>
          <w:bCs/>
          <w:sz w:val="32"/>
          <w:szCs w:val="32"/>
          <w:lang w:val="en-US" w:eastAsia="zh-CN"/>
        </w:rPr>
        <w:t>响应报价函</w:t>
      </w:r>
      <w:r>
        <w:rPr>
          <w:rFonts w:hint="eastAsia" w:ascii="仿宋_GB2312" w:hAnsi="仿宋_GB2312" w:eastAsia="仿宋_GB2312" w:cs="仿宋_GB2312"/>
          <w:bCs/>
          <w:sz w:val="32"/>
          <w:szCs w:val="32"/>
        </w:rPr>
        <w:t>；（2）报价承诺书；（3）授权代表证明资料；（4）项目服务方案；（5）供应商项目实施能力证明资料；（6）</w:t>
      </w:r>
      <w:r>
        <w:rPr>
          <w:rFonts w:hint="eastAsia" w:ascii="仿宋_GB2312" w:hAnsi="仿宋_GB2312" w:eastAsia="仿宋_GB2312" w:cs="仿宋_GB2312"/>
          <w:bCs/>
          <w:sz w:val="32"/>
          <w:szCs w:val="32"/>
          <w:lang w:val="en-US" w:eastAsia="zh-CN"/>
        </w:rPr>
        <w:t>合同主要条款响应程度及合同模板</w:t>
      </w:r>
      <w:r>
        <w:rPr>
          <w:rFonts w:hint="eastAsia" w:ascii="仿宋_GB2312" w:hAnsi="仿宋_GB2312" w:eastAsia="仿宋_GB2312" w:cs="仿宋_GB2312"/>
          <w:bCs/>
          <w:sz w:val="32"/>
          <w:szCs w:val="32"/>
        </w:rPr>
        <w:t>。</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（四）我方承诺根据本项目评审需要提供必要的补充文件或辅助资料，补充文件或辅助资料是报价文件的有效组成部分。</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bCs/>
          <w:sz w:val="32"/>
          <w:szCs w:val="32"/>
          <w:lang w:val="zh-CN"/>
        </w:rPr>
        <w:t>我方理解采购单位并无义务必须接受最低报价，完全理解报价</w:t>
      </w:r>
      <w:r>
        <w:rPr>
          <w:rFonts w:hint="eastAsia" w:ascii="仿宋_GB2312" w:hAnsi="仿宋_GB2312" w:eastAsia="仿宋_GB2312" w:cs="仿宋_GB2312"/>
          <w:bCs/>
          <w:sz w:val="32"/>
          <w:szCs w:val="32"/>
        </w:rPr>
        <w:t>不是项目评审的</w:t>
      </w:r>
      <w:r>
        <w:rPr>
          <w:rFonts w:hint="eastAsia" w:ascii="仿宋_GB2312" w:hAnsi="仿宋_GB2312" w:eastAsia="仿宋_GB2312" w:cs="仿宋_GB2312"/>
          <w:bCs/>
          <w:sz w:val="32"/>
          <w:szCs w:val="32"/>
          <w:lang w:val="zh-CN"/>
        </w:rPr>
        <w:t>唯一</w:t>
      </w:r>
      <w:r>
        <w:rPr>
          <w:rFonts w:hint="eastAsia" w:ascii="仿宋_GB2312" w:hAnsi="仿宋_GB2312" w:eastAsia="仿宋_GB2312" w:cs="仿宋_GB2312"/>
          <w:bCs/>
          <w:sz w:val="32"/>
          <w:szCs w:val="32"/>
        </w:rPr>
        <w:t>标准</w:t>
      </w:r>
      <w:r>
        <w:rPr>
          <w:rFonts w:hint="eastAsia" w:ascii="仿宋_GB2312" w:hAnsi="仿宋_GB2312" w:eastAsia="仿宋_GB2312" w:cs="仿宋_GB2312"/>
          <w:bCs/>
          <w:sz w:val="32"/>
          <w:szCs w:val="32"/>
          <w:lang w:val="zh-CN"/>
        </w:rPr>
        <w:t>。</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（七）我方承诺遵守采购工作纪律，不向第三方透露与本项目报价相关的所有信息，不采取不正当手段谋取成交，随时接受贵方监督检查部门调查并如实说明情况。</w:t>
      </w:r>
    </w:p>
    <w:p>
      <w:pPr>
        <w:pStyle w:val="10"/>
        <w:spacing w:line="360" w:lineRule="auto"/>
        <w:rPr>
          <w:rFonts w:hint="eastAsia" w:ascii="仿宋_GB2312" w:hAnsi="仿宋_GB2312" w:eastAsia="仿宋_GB2312" w:cs="仿宋_GB2312"/>
          <w:sz w:val="32"/>
          <w:szCs w:val="32"/>
        </w:rPr>
      </w:pP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r>
        <w:rPr>
          <w:rFonts w:hint="eastAsia" w:ascii="仿宋_GB2312" w:hAnsi="仿宋_GB2312" w:eastAsia="仿宋_GB2312" w:cs="仿宋_GB2312"/>
          <w:b/>
          <w:sz w:val="32"/>
          <w:szCs w:val="32"/>
        </w:rPr>
        <w:t>（加盖公章）</w:t>
      </w:r>
      <w:r>
        <w:rPr>
          <w:rFonts w:hint="eastAsia" w:ascii="仿宋_GB2312" w:hAnsi="仿宋_GB2312" w:eastAsia="仿宋_GB2312" w:cs="仿宋_GB2312"/>
          <w:bCs/>
          <w:sz w:val="32"/>
          <w:szCs w:val="32"/>
        </w:rPr>
        <w:t>：</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pPr>
        <w:pStyle w:val="8"/>
        <w:tabs>
          <w:tab w:val="left" w:pos="567"/>
          <w:tab w:val="left" w:pos="709"/>
          <w:tab w:val="right" w:leader="dot" w:pos="850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报价时间：</w:t>
      </w: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b/>
          <w:sz w:val="32"/>
          <w:szCs w:val="32"/>
          <w:lang w:val="en-US" w:eastAsia="zh-CN"/>
        </w:rPr>
      </w:pPr>
    </w:p>
    <w:p>
      <w:pPr>
        <w:pStyle w:val="5"/>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附件3：授权代表证明资料</w:t>
      </w:r>
    </w:p>
    <w:p>
      <w:pPr>
        <w:pStyle w:val="5"/>
        <w:spacing w:before="91" w:line="218" w:lineRule="auto"/>
        <w:jc w:val="center"/>
        <w:outlineLvl w:val="0"/>
        <w:rPr>
          <w:rFonts w:hint="eastAsia" w:ascii="仿宋_GB2312" w:hAnsi="仿宋_GB2312" w:eastAsia="仿宋_GB2312" w:cs="仿宋_GB2312"/>
          <w:sz w:val="32"/>
          <w:szCs w:val="32"/>
        </w:rPr>
      </w:pPr>
      <w:bookmarkStart w:id="0" w:name="_Toc10398"/>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一</w:t>
      </w:r>
      <w:r>
        <w:rPr>
          <w:rFonts w:hint="eastAsia" w:ascii="仿宋_GB2312" w:hAnsi="仿宋_GB2312" w:eastAsia="仿宋_GB2312" w:cs="仿宋_GB2312"/>
          <w:spacing w:val="-1"/>
          <w:sz w:val="32"/>
          <w:szCs w:val="32"/>
          <w:lang w:eastAsia="zh-CN"/>
          <w14:textOutline w14:w="510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法定代表人</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授权委托书</w:t>
      </w:r>
      <w:bookmarkEnd w:id="0"/>
    </w:p>
    <w:p>
      <w:pPr>
        <w:pStyle w:val="3"/>
        <w:spacing w:before="0" w:after="0"/>
        <w:jc w:val="center"/>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color w:val="0000FF"/>
          <w:sz w:val="32"/>
          <w:szCs w:val="32"/>
        </w:rPr>
        <w:t>（授权代表非法定代表人情况下须提供）</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632" w:firstLineChars="20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注册于</w:t>
      </w:r>
      <w:r>
        <w:rPr>
          <w:rFonts w:hint="eastAsia" w:ascii="仿宋_GB2312" w:hAnsi="仿宋_GB2312" w:eastAsia="仿宋_GB2312" w:cs="仿宋_GB2312"/>
          <w:snapToGrid w:val="0"/>
          <w:color w:val="000000"/>
          <w:spacing w:val="-2"/>
          <w:kern w:val="0"/>
          <w:sz w:val="32"/>
          <w:szCs w:val="32"/>
          <w:u w:val="single"/>
          <w:lang w:eastAsia="en-US"/>
        </w:rPr>
        <w:t xml:space="preserve"> （地址）</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的</w:t>
      </w:r>
      <w:r>
        <w:rPr>
          <w:rFonts w:hint="eastAsia" w:ascii="仿宋_GB2312" w:hAnsi="仿宋_GB2312" w:eastAsia="仿宋_GB2312" w:cs="仿宋_GB2312"/>
          <w:snapToGrid w:val="0"/>
          <w:color w:val="000000"/>
          <w:spacing w:val="-2"/>
          <w:kern w:val="0"/>
          <w:sz w:val="32"/>
          <w:szCs w:val="32"/>
          <w:u w:val="single"/>
          <w:lang w:eastAsia="en-US"/>
        </w:rPr>
        <w:t xml:space="preserve"> （名称）</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 xml:space="preserve">  </w:t>
      </w:r>
      <w:r>
        <w:rPr>
          <w:rFonts w:hint="eastAsia" w:ascii="仿宋_GB2312" w:hAnsi="仿宋_GB2312" w:eastAsia="仿宋_GB2312" w:cs="仿宋_GB2312"/>
          <w:snapToGrid w:val="0"/>
          <w:color w:val="000000"/>
          <w:spacing w:val="-2"/>
          <w:kern w:val="0"/>
          <w:sz w:val="32"/>
          <w:szCs w:val="32"/>
          <w:lang w:eastAsia="en-US"/>
        </w:rPr>
        <w:t>在下面签名的</w:t>
      </w:r>
      <w:r>
        <w:rPr>
          <w:rFonts w:hint="eastAsia" w:ascii="仿宋_GB2312" w:hAnsi="仿宋_GB2312" w:eastAsia="仿宋_GB2312" w:cs="仿宋_GB2312"/>
          <w:snapToGrid w:val="0"/>
          <w:color w:val="000000"/>
          <w:spacing w:val="-2"/>
          <w:kern w:val="0"/>
          <w:sz w:val="32"/>
          <w:szCs w:val="32"/>
          <w:u w:val="single"/>
          <w:lang w:eastAsia="en-US"/>
        </w:rPr>
        <w:t>（法定代</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表人 姓名、职务）</w:t>
      </w:r>
      <w:r>
        <w:rPr>
          <w:rFonts w:hint="eastAsia" w:ascii="仿宋_GB2312" w:hAnsi="仿宋_GB2312" w:eastAsia="仿宋_GB2312" w:cs="仿宋_GB2312"/>
          <w:snapToGrid w:val="0"/>
          <w:color w:val="000000"/>
          <w:spacing w:val="-2"/>
          <w:kern w:val="0"/>
          <w:sz w:val="32"/>
          <w:szCs w:val="32"/>
          <w:lang w:eastAsia="en-US"/>
        </w:rPr>
        <w:t>在此授权</w:t>
      </w:r>
      <w:r>
        <w:rPr>
          <w:rFonts w:hint="eastAsia" w:ascii="仿宋_GB2312" w:hAnsi="仿宋_GB2312" w:eastAsia="仿宋_GB2312" w:cs="仿宋_GB2312"/>
          <w:snapToGrid w:val="0"/>
          <w:color w:val="000000"/>
          <w:spacing w:val="-2"/>
          <w:kern w:val="0"/>
          <w:sz w:val="32"/>
          <w:szCs w:val="32"/>
          <w:u w:val="single"/>
          <w:lang w:eastAsia="en-US"/>
        </w:rPr>
        <w:t>（被授权人</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姓名、职务）</w:t>
      </w:r>
      <w:r>
        <w:rPr>
          <w:rFonts w:hint="eastAsia" w:ascii="仿宋_GB2312" w:hAnsi="仿宋_GB2312" w:eastAsia="仿宋_GB2312" w:cs="仿宋_GB2312"/>
          <w:snapToGrid w:val="0"/>
          <w:color w:val="000000"/>
          <w:spacing w:val="-2"/>
          <w:kern w:val="0"/>
          <w:sz w:val="32"/>
          <w:szCs w:val="32"/>
          <w:lang w:eastAsia="en-US"/>
        </w:rPr>
        <w:t>作为我方的合法代理人，就</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xxx项目，项目编号：</w:t>
      </w:r>
      <w:r>
        <w:rPr>
          <w:rFonts w:hint="eastAsia" w:ascii="仿宋_GB2312" w:hAnsi="仿宋_GB2312" w:eastAsia="仿宋_GB2312" w:cs="仿宋_GB2312"/>
          <w:snapToGrid w:val="0"/>
          <w:color w:val="000000"/>
          <w:spacing w:val="-2"/>
          <w:kern w:val="0"/>
          <w:sz w:val="32"/>
          <w:szCs w:val="32"/>
          <w:u w:val="single"/>
          <w:lang w:eastAsia="en-US"/>
        </w:rPr>
        <w:t>）</w:t>
      </w:r>
      <w:r>
        <w:rPr>
          <w:rFonts w:hint="eastAsia" w:ascii="仿宋_GB2312" w:hAnsi="仿宋_GB2312" w:eastAsia="仿宋_GB2312" w:cs="仿宋_GB2312"/>
          <w:snapToGrid w:val="0"/>
          <w:color w:val="000000"/>
          <w:spacing w:val="-2"/>
          <w:kern w:val="0"/>
          <w:sz w:val="32"/>
          <w:szCs w:val="32"/>
          <w:u w:val="single"/>
          <w:lang w:val="en-US" w:eastAsia="zh-CN"/>
        </w:rPr>
        <w:t xml:space="preserve">  </w:t>
      </w:r>
      <w:r>
        <w:rPr>
          <w:rFonts w:hint="eastAsia" w:ascii="仿宋_GB2312" w:hAnsi="仿宋_GB2312" w:eastAsia="仿宋_GB2312" w:cs="仿宋_GB2312"/>
          <w:snapToGrid w:val="0"/>
          <w:color w:val="000000"/>
          <w:spacing w:val="-2"/>
          <w:kern w:val="0"/>
          <w:sz w:val="32"/>
          <w:szCs w:val="32"/>
          <w:lang w:eastAsia="en-US"/>
        </w:rPr>
        <w:t>采购活动，采购合同的签订、执行、完成和售后服务，作为我方代表以我方的名义处理一切与之有关的事务。</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被授权人无转委托权限。</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eastAsia="en-US"/>
        </w:rPr>
      </w:pPr>
      <w:r>
        <w:rPr>
          <w:rFonts w:hint="eastAsia" w:ascii="仿宋_GB2312" w:hAnsi="仿宋_GB2312" w:eastAsia="仿宋_GB2312" w:cs="仿宋_GB2312"/>
          <w:snapToGrid w:val="0"/>
          <w:color w:val="000000"/>
          <w:spacing w:val="-2"/>
          <w:kern w:val="0"/>
          <w:sz w:val="32"/>
          <w:szCs w:val="32"/>
          <w:lang w:eastAsia="en-US"/>
        </w:rPr>
        <w:t>本授权书自法定代表人签字之日起生效，特此声明。</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单位名称（公章）：</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法定代表人（签章）：</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被授权人（签字）：</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32"/>
          <w:szCs w:val="32"/>
          <w:lang w:val="en-US" w:eastAsia="zh-CN"/>
        </w:rPr>
      </w:pPr>
      <w:r>
        <w:rPr>
          <w:rFonts w:hint="eastAsia" w:ascii="仿宋_GB2312" w:hAnsi="仿宋_GB2312" w:eastAsia="仿宋_GB2312" w:cs="仿宋_GB2312"/>
          <w:snapToGrid w:val="0"/>
          <w:color w:val="000000"/>
          <w:spacing w:val="-2"/>
          <w:kern w:val="0"/>
          <w:sz w:val="32"/>
          <w:szCs w:val="32"/>
          <w:lang w:val="en-US" w:eastAsia="zh-CN"/>
        </w:rPr>
        <w:t>日期：</w:t>
      </w:r>
    </w:p>
    <w:p>
      <w:pPr>
        <w:pStyle w:val="5"/>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32"/>
          <w:szCs w:val="32"/>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被授权人（授权代表）</w:t>
            </w:r>
          </w:p>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（正面）</w:t>
            </w:r>
          </w:p>
        </w:tc>
        <w:tc>
          <w:tcPr>
            <w:tcW w:w="4376" w:type="dxa"/>
            <w:vAlign w:val="center"/>
          </w:tcPr>
          <w:p>
            <w:pPr>
              <w:pStyle w:val="21"/>
              <w:spacing w:before="122"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被授权人（授权代表）</w:t>
            </w:r>
          </w:p>
          <w:p>
            <w:pPr>
              <w:pStyle w:val="21"/>
              <w:spacing w:before="64" w:line="228"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居民身份证复印件粘贴处</w:t>
            </w:r>
          </w:p>
          <w:p>
            <w:pPr>
              <w:spacing w:line="310" w:lineRule="auto"/>
              <w:jc w:val="center"/>
              <w:rPr>
                <w:rFonts w:hint="eastAsia" w:ascii="仿宋_GB2312" w:hAnsi="仿宋_GB2312" w:eastAsia="仿宋_GB2312" w:cs="仿宋_GB2312"/>
                <w:sz w:val="32"/>
                <w:szCs w:val="32"/>
              </w:rPr>
            </w:pPr>
          </w:p>
          <w:p>
            <w:pPr>
              <w:pStyle w:val="21"/>
              <w:spacing w:before="65" w:line="229" w:lineRule="auto"/>
              <w:jc w:val="center"/>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（反面）</w:t>
            </w:r>
          </w:p>
        </w:tc>
      </w:tr>
    </w:tbl>
    <w:p>
      <w:pPr>
        <w:rPr>
          <w:rFonts w:hint="eastAsia" w:ascii="仿宋_GB2312" w:hAnsi="仿宋_GB2312" w:eastAsia="仿宋_GB2312" w:cs="仿宋_GB2312"/>
          <w:sz w:val="32"/>
          <w:szCs w:val="32"/>
        </w:rPr>
      </w:pPr>
    </w:p>
    <w:p>
      <w:pPr>
        <w:pStyle w:val="5"/>
        <w:spacing w:before="91" w:line="218" w:lineRule="auto"/>
        <w:jc w:val="center"/>
        <w:outlineLvl w:val="0"/>
        <w:rPr>
          <w:rFonts w:hint="eastAsia" w:ascii="仿宋_GB2312" w:hAnsi="仿宋_GB2312" w:eastAsia="仿宋_GB2312" w:cs="仿宋_GB2312"/>
          <w:sz w:val="32"/>
          <w:szCs w:val="32"/>
        </w:rPr>
      </w:pPr>
      <w:bookmarkStart w:id="1" w:name="_Toc15223"/>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（二）法定代表人证明</w:t>
      </w:r>
      <w:r>
        <w:rPr>
          <w:rFonts w:hint="eastAsia" w:ascii="仿宋_GB2312" w:hAnsi="仿宋_GB2312" w:eastAsia="仿宋_GB2312" w:cs="仿宋_GB2312"/>
          <w:spacing w:val="-1"/>
          <w:sz w:val="32"/>
          <w:szCs w:val="32"/>
          <w14:textOutline w14:w="5103" w14:cap="sq" w14:cmpd="sng">
            <w14:solidFill>
              <w14:srgbClr w14:val="000000"/>
            </w14:solidFill>
            <w14:prstDash w14:val="solid"/>
            <w14:bevel/>
          </w14:textOutline>
        </w:rPr>
        <w:t>书</w:t>
      </w:r>
      <w:bookmarkEnd w:id="1"/>
    </w:p>
    <w:p>
      <w:pPr>
        <w:pStyle w:val="5"/>
        <w:widowControl/>
        <w:kinsoku w:val="0"/>
        <w:autoSpaceDE w:val="0"/>
        <w:autoSpaceDN w:val="0"/>
        <w:adjustRightInd w:val="0"/>
        <w:snapToGrid w:val="0"/>
        <w:spacing w:before="91" w:after="0" w:line="411" w:lineRule="auto"/>
        <w:ind w:right="642"/>
        <w:jc w:val="both"/>
        <w:textAlignment w:val="baseline"/>
        <w:rPr>
          <w:rFonts w:hint="eastAsia" w:ascii="仿宋_GB2312" w:hAnsi="仿宋_GB2312" w:eastAsia="仿宋_GB2312" w:cs="仿宋_GB2312"/>
          <w:snapToGrid w:val="0"/>
          <w:color w:val="000000"/>
          <w:spacing w:val="-2"/>
          <w:kern w:val="0"/>
          <w:sz w:val="32"/>
          <w:szCs w:val="32"/>
          <w:lang w:eastAsia="en-US"/>
        </w:rPr>
      </w:pPr>
    </w:p>
    <w:p>
      <w:pPr>
        <w:pStyle w:val="5"/>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color="auto"/>
        </w:rPr>
        <w:tab/>
      </w:r>
      <w:r>
        <w:rPr>
          <w:rFonts w:hint="eastAsia" w:ascii="仿宋_GB2312" w:hAnsi="仿宋_GB2312" w:eastAsia="仿宋_GB2312" w:cs="仿宋_GB2312"/>
          <w:spacing w:val="-94"/>
          <w:sz w:val="32"/>
          <w:szCs w:val="32"/>
        </w:rPr>
        <w:t xml:space="preserve"> </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84"/>
          <w:sz w:val="32"/>
          <w:szCs w:val="32"/>
        </w:rPr>
        <w:t xml:space="preserve"> </w:t>
      </w:r>
      <w:r>
        <w:rPr>
          <w:rFonts w:hint="eastAsia" w:ascii="仿宋_GB2312" w:hAnsi="仿宋_GB2312" w:eastAsia="仿宋_GB2312" w:cs="仿宋_GB2312"/>
          <w:spacing w:val="-5"/>
          <w:sz w:val="32"/>
          <w:szCs w:val="32"/>
        </w:rPr>
        <w:t>现任我单位职务</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5"/>
          <w:sz w:val="32"/>
          <w:szCs w:val="32"/>
        </w:rPr>
        <w:t>，为法定代表人，特此证明。</w:t>
      </w:r>
    </w:p>
    <w:p>
      <w:pPr>
        <w:pStyle w:val="5"/>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32"/>
          <w:szCs w:val="32"/>
          <w:lang w:val="en-US" w:eastAsia="zh-CN"/>
        </w:rPr>
      </w:pPr>
      <w:r>
        <w:rPr>
          <w:rFonts w:hint="eastAsia" w:ascii="仿宋_GB2312" w:hAnsi="仿宋_GB2312" w:eastAsia="仿宋_GB2312" w:cs="仿宋_GB2312"/>
          <w:spacing w:val="-4"/>
          <w:position w:val="26"/>
          <w:sz w:val="32"/>
          <w:szCs w:val="32"/>
        </w:rPr>
        <w:t>本证明书自签发之日起生效，有效期与本公司响应文件中标注</w:t>
      </w:r>
      <w:r>
        <w:rPr>
          <w:rFonts w:hint="eastAsia" w:ascii="仿宋_GB2312" w:hAnsi="仿宋_GB2312" w:eastAsia="仿宋_GB2312" w:cs="仿宋_GB2312"/>
          <w:spacing w:val="-4"/>
          <w:position w:val="26"/>
          <w:sz w:val="32"/>
          <w:szCs w:val="32"/>
          <w:lang w:val="en-US" w:eastAsia="zh-CN"/>
        </w:rPr>
        <w:t>的相应有效期相同。</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附：</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本单位经营性质：</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32"/>
          <w:szCs w:val="32"/>
          <w:lang w:val="en-US" w:eastAsia="zh-CN"/>
        </w:rPr>
      </w:pPr>
      <w:r>
        <w:rPr>
          <w:rFonts w:hint="eastAsia" w:ascii="仿宋_GB2312" w:hAnsi="仿宋_GB2312" w:eastAsia="仿宋_GB2312" w:cs="仿宋_GB2312"/>
          <w:spacing w:val="-16"/>
          <w:sz w:val="32"/>
          <w:szCs w:val="32"/>
          <w:lang w:val="en-US" w:eastAsia="zh-CN"/>
        </w:rPr>
        <w:t>经营范围：</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22"/>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pPr>
              <w:pStyle w:val="21"/>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pPr>
              <w:pStyle w:val="21"/>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pPr>
              <w:pStyle w:val="21"/>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pPr>
              <w:spacing w:line="310" w:lineRule="auto"/>
              <w:jc w:val="center"/>
              <w:rPr>
                <w:rFonts w:hint="eastAsia" w:ascii="仿宋_GB2312" w:hAnsi="仿宋_GB2312" w:eastAsia="仿宋_GB2312" w:cs="仿宋_GB2312"/>
                <w:sz w:val="24"/>
                <w:szCs w:val="24"/>
              </w:rPr>
            </w:pPr>
          </w:p>
          <w:p>
            <w:pPr>
              <w:pStyle w:val="21"/>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pPr>
        <w:pStyle w:val="5"/>
        <w:rPr>
          <w:rFonts w:hint="eastAsia" w:ascii="仿宋_GB2312" w:hAnsi="仿宋_GB2312" w:eastAsia="仿宋_GB2312" w:cs="仿宋_GB2312"/>
          <w:b/>
          <w:sz w:val="28"/>
          <w:szCs w:val="28"/>
          <w:lang w:val="en-US" w:eastAsia="zh-CN"/>
        </w:rPr>
      </w:pPr>
    </w:p>
    <w:p>
      <w:pPr>
        <w:pStyle w:val="5"/>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单位名称（公章）：</w:t>
      </w:r>
    </w:p>
    <w:p>
      <w:pPr>
        <w:pStyle w:val="5"/>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日期:</w:t>
      </w:r>
    </w:p>
    <w:p>
      <w:pPr>
        <w:pStyle w:val="5"/>
        <w:rPr>
          <w:rFonts w:hint="eastAsia" w:ascii="仿宋_GB2312" w:hAnsi="仿宋_GB2312" w:eastAsia="仿宋_GB2312" w:cs="仿宋_GB2312"/>
          <w:b/>
          <w:sz w:val="28"/>
          <w:szCs w:val="28"/>
          <w:lang w:val="en-US" w:eastAsia="zh-CN"/>
        </w:rPr>
      </w:pPr>
    </w:p>
    <w:p>
      <w:pPr>
        <w:pStyle w:val="5"/>
        <w:rPr>
          <w:rFonts w:hint="eastAsia" w:ascii="仿宋_GB2312" w:hAnsi="仿宋_GB2312" w:eastAsia="仿宋_GB2312" w:cs="仿宋_GB2312"/>
          <w:b/>
          <w:sz w:val="28"/>
          <w:szCs w:val="28"/>
          <w:lang w:val="en-US" w:eastAsia="zh-CN"/>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rPr>
          <w:rFonts w:ascii="Times New Roman" w:hAnsi="Times New Roman" w:eastAsia="仿宋_GB2312" w:cs="Times New Roman"/>
          <w:sz w:val="32"/>
          <w:szCs w:val="32"/>
          <w:highlight w:val="none"/>
        </w:rPr>
      </w:pPr>
    </w:p>
    <w:p>
      <w:pPr>
        <w:pStyle w:val="5"/>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lang w:val="en-US" w:eastAsia="zh-CN"/>
        </w:rPr>
        <w:t>附件4：项目服务方案</w:t>
      </w:r>
    </w:p>
    <w:p>
      <w:pPr>
        <w:pStyle w:val="5"/>
        <w:spacing w:before="91" w:line="218" w:lineRule="auto"/>
        <w:ind w:left="3471"/>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项目服务方案</w:t>
      </w:r>
    </w:p>
    <w:p>
      <w:pPr>
        <w:shd w:val="clear" w:color="auto" w:fill="FFFFFF" w:themeFill="background1"/>
        <w:spacing w:line="360" w:lineRule="auto"/>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b/>
          <w:bCs/>
          <w:sz w:val="32"/>
          <w:szCs w:val="32"/>
        </w:rPr>
        <w:t>（加盖公章）：</w:t>
      </w:r>
    </w:p>
    <w:p>
      <w:pPr>
        <w:pStyle w:val="10"/>
        <w:spacing w:line="360" w:lineRule="auto"/>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供应商需根据项目目标和服务内容关键技术指标，拟定具体合理的服务方案。项目服务方案内容自拟，主要内容应包括：</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1、对项目服务要求的理解。</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2、项目服务要求的具体解决方案，</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4、项目实施进度计划；</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5、服务质量保证措施；</w:t>
      </w:r>
    </w:p>
    <w:p>
      <w:pPr>
        <w:pStyle w:val="5"/>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6、项目服务团队及技术资质。</w:t>
      </w:r>
    </w:p>
    <w:p>
      <w:pPr>
        <w:ind w:firstLine="0" w:firstLineChars="0"/>
        <w:jc w:val="left"/>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ascii="仿宋_GB2312" w:hAnsi="仿宋_GB2312" w:eastAsia="仿宋_GB2312" w:cs="仿宋_GB2312"/>
          <w:sz w:val="32"/>
          <w:szCs w:val="32"/>
          <w:highlight w:val="none"/>
        </w:rPr>
      </w:pPr>
    </w:p>
    <w:p>
      <w:pPr>
        <w:pStyle w:val="5"/>
        <w:rPr>
          <w:rFonts w:hint="default" w:ascii="Arial"/>
          <w:sz w:val="32"/>
          <w:szCs w:val="32"/>
          <w:lang w:val="en-US"/>
        </w:rPr>
      </w:pPr>
      <w:r>
        <w:rPr>
          <w:rFonts w:hint="eastAsia" w:ascii="仿宋_GB2312" w:hAnsi="仿宋_GB2312" w:eastAsia="仿宋_GB2312" w:cs="仿宋_GB2312"/>
          <w:b/>
          <w:sz w:val="32"/>
          <w:szCs w:val="32"/>
          <w:lang w:val="en-US" w:eastAsia="zh-CN"/>
        </w:rPr>
        <w:t>附件5：供应商实施能力证明资料</w:t>
      </w:r>
    </w:p>
    <w:p>
      <w:pPr>
        <w:pStyle w:val="5"/>
        <w:spacing w:before="91" w:line="218" w:lineRule="auto"/>
        <w:jc w:val="cente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pPr>
      <w:r>
        <w:rPr>
          <w:rFonts w:hint="eastAsia" w:ascii="仿宋_GB2312" w:hAnsi="仿宋_GB2312" w:eastAsia="仿宋_GB2312" w:cs="仿宋_GB2312"/>
          <w:spacing w:val="-1"/>
          <w:sz w:val="32"/>
          <w:szCs w:val="32"/>
          <w:lang w:val="en-US" w:eastAsia="zh-CN"/>
          <w14:textOutline w14:w="5103" w14:cap="sq" w14:cmpd="sng">
            <w14:solidFill>
              <w14:srgbClr w14:val="000000"/>
            </w14:solidFill>
            <w14:prstDash w14:val="solid"/>
            <w14:bevel/>
          </w14:textOutline>
        </w:rPr>
        <w:t>供应商项目实施能力证明资料</w:t>
      </w:r>
    </w:p>
    <w:p>
      <w:pPr>
        <w:shd w:val="clear" w:color="auto" w:fill="FFFFFF" w:themeFill="background1"/>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1、供应商资格条件证明资料：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32"/>
          <w:szCs w:val="32"/>
        </w:rPr>
        <w:t>提供复印件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必要提供</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分支机构响应的，须提供总公司和分公司营业执照副本复印件，总公司出具给分支机构的授权书（格式自拟）。</w:t>
      </w:r>
    </w:p>
    <w:p>
      <w:pPr>
        <w:numPr>
          <w:ilvl w:val="255"/>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（2）供应商参与本采购活动时，未被列入国家企业信用信息公示系统的经营异常名录、严重违法失信企业名单（已在报价承诺书中声明）。</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（3）开具增值税专用发票（已在报价承诺书中声明）。</w:t>
      </w:r>
    </w:p>
    <w:p>
      <w:pPr>
        <w:spacing w:line="360" w:lineRule="auto"/>
        <w:ind w:firstLine="640" w:firstLineChars="200"/>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）2023年度至少任意一个月财务报表（资产负债表、利润表、 现金流量表），或2023年银行出具的资信证明，或2022 年度第三方审计报告</w:t>
      </w:r>
      <w:r>
        <w:rPr>
          <w:rFonts w:hint="eastAsia" w:ascii="仿宋_GB2312" w:hAnsi="仿宋_GB2312" w:eastAsia="仿宋_GB2312" w:cs="仿宋_GB2312"/>
          <w:sz w:val="32"/>
          <w:szCs w:val="32"/>
          <w:lang w:val="en-US" w:eastAsia="zh-CN"/>
        </w:rPr>
        <w:t>等相关财务证明文件</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2、具有类似项目实施经验证明资料（提供以往相关合作合同或证明的复印件）。</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3、其他证明资料（如有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提供相关证明资料复印件）。</w:t>
      </w:r>
    </w:p>
    <w:p>
      <w:pPr>
        <w:spacing w:line="360" w:lineRule="auto"/>
        <w:rPr>
          <w:rFonts w:hint="eastAsia" w:ascii="仿宋_GB2312" w:hAnsi="仿宋_GB2312" w:eastAsia="仿宋_GB2312" w:cs="仿宋_GB2312"/>
          <w:b/>
          <w:bCs/>
          <w:sz w:val="32"/>
          <w:szCs w:val="32"/>
        </w:rPr>
      </w:pPr>
    </w:p>
    <w:p>
      <w:pPr>
        <w:widowControl/>
        <w:spacing w:line="360" w:lineRule="auto"/>
        <w:jc w:val="both"/>
        <w:rPr>
          <w:rFonts w:hint="eastAsia" w:ascii="方正小标宋简体" w:hAnsi="方正小标宋简体" w:eastAsia="方正小标宋简体" w:cs="方正小标宋简体"/>
          <w:b/>
          <w:bCs/>
          <w:color w:val="000000"/>
          <w:kern w:val="0"/>
          <w:sz w:val="36"/>
          <w:szCs w:val="36"/>
          <w:highlight w:val="none"/>
          <w:lang w:val="en-US" w:eastAsia="zh-CN" w:bidi="ar"/>
        </w:rPr>
      </w:pPr>
      <w:r>
        <w:rPr>
          <w:rFonts w:hint="eastAsia" w:ascii="方正小标宋简体" w:hAnsi="方正小标宋简体" w:eastAsia="方正小标宋简体" w:cs="方正小标宋简体"/>
          <w:b/>
          <w:bCs/>
          <w:color w:val="000000"/>
          <w:kern w:val="0"/>
          <w:sz w:val="36"/>
          <w:szCs w:val="36"/>
          <w:highlight w:val="none"/>
          <w:lang w:val="en-US" w:eastAsia="zh-CN" w:bidi="ar"/>
        </w:rPr>
        <w:t>附件二：</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spacing w:line="400" w:lineRule="exact"/>
              <w:ind w:firstLine="560" w:firstLineChars="20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成交供应商（乙方）应按照采购方（甲方)要求及时签署合同。</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注：响应供应商需在“响应程度”处填写“完全响应/正偏离/负偏离”。如响应程度为“正偏离/负偏离”，请响应供应商另起页说明偏离情况；如响应程度为“完全响应”，则无需说明。</w:t>
            </w:r>
            <w:r>
              <w:rPr>
                <w:rFonts w:hint="eastAsia" w:ascii="仿宋_GB2312" w:hAnsi="仿宋_GB2312" w:eastAsia="仿宋_GB2312" w:cs="仿宋_GB2312"/>
                <w:b w:val="0"/>
                <w:bCs w:val="0"/>
                <w:sz w:val="28"/>
                <w:szCs w:val="28"/>
                <w:lang w:eastAsia="zh-CN"/>
              </w:rPr>
              <w:t>）</w:t>
            </w:r>
          </w:p>
          <w:p>
            <w:pPr>
              <w:ind w:firstLine="480" w:firstLineChars="200"/>
              <w:rPr>
                <w:rFonts w:ascii="宋体" w:hAnsi="宋体" w:cs="仿宋"/>
                <w:sz w:val="24"/>
              </w:rPr>
            </w:pPr>
          </w:p>
        </w:tc>
        <w:tc>
          <w:tcPr>
            <w:tcW w:w="1344" w:type="dxa"/>
            <w:vAlign w:val="center"/>
          </w:tcPr>
          <w:p>
            <w:pPr>
              <w:jc w:val="center"/>
              <w:rPr>
                <w:rFonts w:ascii="宋体" w:hAnsi="宋体" w:cs="仿宋"/>
                <w:b/>
                <w:bCs/>
                <w:sz w:val="24"/>
              </w:rPr>
            </w:pPr>
          </w:p>
        </w:tc>
      </w:tr>
    </w:tbl>
    <w:p>
      <w:pPr>
        <w:keepNext w:val="0"/>
        <w:keepLines w:val="0"/>
        <w:pageBreakBefore w:val="0"/>
        <w:widowControl/>
        <w:kinsoku/>
        <w:wordWrap/>
        <w:overflowPunct/>
        <w:topLinePunct w:val="0"/>
        <w:autoSpaceDE/>
        <w:autoSpaceDN/>
        <w:bidi w:val="0"/>
        <w:spacing w:line="400" w:lineRule="exact"/>
        <w:jc w:val="both"/>
        <w:textAlignment w:val="auto"/>
        <w:rPr>
          <w:rFonts w:hint="eastAsia" w:ascii="仿宋_GB2312" w:hAnsi="仿宋_GB2312" w:eastAsia="仿宋_GB2312" w:cs="仿宋_GB2312"/>
          <w:b/>
          <w:bCs/>
          <w:color w:val="000000"/>
          <w:kern w:val="0"/>
          <w:sz w:val="32"/>
          <w:szCs w:val="32"/>
          <w:highlight w:val="none"/>
          <w:lang w:bidi="ar"/>
        </w:rPr>
      </w:pPr>
    </w:p>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bCs/>
          <w:color w:val="000000"/>
          <w:kern w:val="0"/>
          <w:sz w:val="32"/>
          <w:szCs w:val="32"/>
          <w:highlight w:val="none"/>
          <w:lang w:bidi="ar"/>
        </w:rPr>
      </w:pPr>
    </w:p>
    <w:p>
      <w:pPr>
        <w:keepNext w:val="0"/>
        <w:keepLines w:val="0"/>
        <w:pageBreakBefore w:val="0"/>
        <w:widowControl/>
        <w:suppressLineNumbers w:val="0"/>
        <w:kinsoku/>
        <w:overflowPunct/>
        <w:topLinePunct w:val="0"/>
        <w:autoSpaceDE/>
        <w:autoSpaceDN/>
        <w:bidi w:val="0"/>
        <w:spacing w:line="400" w:lineRule="exact"/>
        <w:jc w:val="center"/>
        <w:textAlignment w:val="auto"/>
        <w:rPr>
          <w:rFonts w:hint="default" w:ascii="宋体" w:hAnsi="宋体" w:eastAsia="宋体" w:cs="宋体"/>
          <w:b/>
          <w:bCs/>
          <w:color w:val="000000"/>
          <w:kern w:val="0"/>
          <w:sz w:val="32"/>
          <w:szCs w:val="32"/>
          <w:lang w:val="en-US" w:eastAsia="zh-CN" w:bidi="ar"/>
        </w:rPr>
      </w:pPr>
      <w:r>
        <w:rPr>
          <w:rFonts w:hint="eastAsia" w:ascii="宋体" w:hAnsi="宋体" w:cs="宋体"/>
          <w:b/>
          <w:bCs/>
          <w:color w:val="000000"/>
          <w:kern w:val="0"/>
          <w:sz w:val="32"/>
          <w:szCs w:val="32"/>
          <w:lang w:val="en-US" w:eastAsia="zh-CN" w:bidi="ar"/>
        </w:rPr>
        <w:t>数据系统运营维护升级合同</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both"/>
        <w:textAlignment w:val="auto"/>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甲方：南方新闻网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地址：</w:t>
      </w:r>
      <w:r>
        <w:rPr>
          <w:rFonts w:hint="eastAsia" w:ascii="仿宋_GB2312" w:hAnsi="仿宋_GB2312" w:eastAsia="仿宋_GB2312" w:cs="仿宋_GB2312"/>
          <w:sz w:val="28"/>
          <w:szCs w:val="28"/>
        </w:rPr>
        <w:t>广州市越秀区广州大道中289号</w:t>
      </w:r>
      <w:r>
        <w:rPr>
          <w:rFonts w:hint="eastAsia" w:ascii="仿宋_GB2312" w:hAnsi="仿宋_GB2312" w:eastAsia="仿宋_GB2312" w:cs="仿宋_GB2312"/>
          <w:color w:val="000000"/>
          <w:kern w:val="0"/>
          <w:sz w:val="28"/>
          <w:szCs w:val="28"/>
          <w:lang w:bidi="ar"/>
        </w:rPr>
        <w:t xml:space="preserve">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联系人：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联系方式：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乙 方：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地址：                             </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联系人：                           </w:t>
      </w:r>
    </w:p>
    <w:p>
      <w:pPr>
        <w:keepNext w:val="0"/>
        <w:keepLines w:val="0"/>
        <w:pageBreakBefore w:val="0"/>
        <w:widowControl/>
        <w:kinsoku/>
        <w:overflowPunct/>
        <w:topLinePunct w:val="0"/>
        <w:autoSpaceDE/>
        <w:autoSpaceDN/>
        <w:bidi w:val="0"/>
        <w:snapToGrid w:val="0"/>
        <w:spacing w:line="40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联系方式：</w:t>
      </w: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color w:val="000000"/>
          <w:kern w:val="0"/>
          <w:sz w:val="28"/>
          <w:szCs w:val="28"/>
          <w:u w:val="single"/>
          <w:lang w:bidi="ar"/>
        </w:rPr>
      </w:pPr>
      <w:r>
        <w:rPr>
          <w:rFonts w:hint="eastAsia" w:ascii="仿宋_GB2312" w:hAnsi="仿宋_GB2312" w:eastAsia="仿宋_GB2312" w:cs="仿宋_GB2312"/>
          <w:color w:val="000000"/>
          <w:kern w:val="0"/>
          <w:sz w:val="28"/>
          <w:szCs w:val="28"/>
          <w:lang w:bidi="ar"/>
        </w:rPr>
        <w:t xml:space="preserve">                         </w:t>
      </w:r>
    </w:p>
    <w:p>
      <w:pPr>
        <w:keepNext w:val="0"/>
        <w:keepLines w:val="0"/>
        <w:pageBreakBefore w:val="0"/>
        <w:widowControl/>
        <w:numPr>
          <w:ilvl w:val="0"/>
          <w:numId w:val="2"/>
        </w:numPr>
        <w:kinsoku/>
        <w:wordWrap w:val="0"/>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乙双方经过平等友好协商，依照《中华人民共和国民法典》等相关法律法规，现就双方合作事宜达成如下协议，以资共同遵守。</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000000"/>
          <w:kern w:val="0"/>
          <w:sz w:val="28"/>
          <w:szCs w:val="28"/>
          <w:lang w:bidi="ar"/>
        </w:rPr>
      </w:pPr>
    </w:p>
    <w:p>
      <w:pPr>
        <w:keepNext w:val="0"/>
        <w:keepLines w:val="0"/>
        <w:pageBreakBefore w:val="0"/>
        <w:widowControl/>
        <w:kinsoku/>
        <w:overflowPunct/>
        <w:topLinePunct w:val="0"/>
        <w:autoSpaceDE/>
        <w:autoSpaceDN/>
        <w:bidi w:val="0"/>
        <w:snapToGrid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val="en-US" w:eastAsia="zh-CN" w:bidi="ar"/>
        </w:rPr>
        <w:t>一、</w:t>
      </w:r>
      <w:r>
        <w:rPr>
          <w:rFonts w:hint="eastAsia" w:ascii="仿宋_GB2312" w:hAnsi="仿宋_GB2312" w:eastAsia="仿宋_GB2312" w:cs="仿宋_GB2312"/>
          <w:b/>
          <w:bCs/>
          <w:color w:val="000000"/>
          <w:kern w:val="0"/>
          <w:sz w:val="28"/>
          <w:szCs w:val="28"/>
          <w:lang w:bidi="ar"/>
        </w:rPr>
        <w:t xml:space="preserve">服务要求 </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乙方负责数据系统的日常内容运营、技术维护和功能模块的优化开发。</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1.数据系统的日常内容运营</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（1）数据采集服务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提供项目周期内的数据采集任务维护服务。通过平台系统对数据进行采集，包括创建任务表单等，确保数据的完整性。数据采集量以实际数为准。预计200次任务。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（2）数据清洗服务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通过系统对来源不一的海量异构数据通过制定的数据标准进行清洗梳理，去除发布嵌入代码、格式等，确保所有在数据库保存的数据均符合平台的发布要求，构建高质量的数据标准库。预计200次任务。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（3）日常内容信息维护</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提供项目周期内的信息维护服务。按照项目相关规范，对增量数据进行校对和审核，确保平台上的内容准确无误。预计200次任务。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2.数据系统的技术维护</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项目服务期内，乙方负责数据系统的技术维护，含日常系统运维以及紧急响应；</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1）系统的日常巡检工作。制定巡检计划，运维人员应围绕系统功能、系统的各项技术指标及操作运行情况，逐点、逐项地进行检验，边检边进行记录，并排除发现的故障，加强通报及实际执行情况考核，制定监测汇报流程，定义流程中各个角色的职责，确定发现问题时的通报和跟进机制。进行巡检签到，发现问题处理后，将处理情况记入巡检结果。</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2）对平台、网络等基础架构设备进行安全巡检，提交巡检报告，根据用户要求定期对参保范围的应用软件进行预防性的检查、维护和优化等工作，提供服务报告及合理化建议，排除系统隐患，定期为与应用系统相关的主机、中间件、数据库等进行密码变更，配合服务器维护方为服务器和操作系统进行升级与打补丁，进行（或配合）系统防病毒、数据备份、系统操作记录分析等工作，分析可能的安全漏洞并予以解决，确保整个系统的正常运行。</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3）对网站所在的功能模块进行检查，及时发现功能运行中出现的隐患，减少功能发生故障的概率，保证系统功能的稳定运行。检查内容包括：数据完整性匹配检查、格式巡查、软件可用性单元测试检查、连通率测试等；检查的系统包括：网站内容发布系统、Web服务。</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3.系统功能模块的优化开发</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项目服务期内，乙方根据项目实际工作需求，负责系统功能模块的优化开发，具体如下：</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（1）优化标签可修改功能；</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（2）优化附件名称、标签字段显示乱码问题；</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（3）完善省、市、区三级单位体系架构；</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（4）完善省、市、区三级单位权限配置。</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val="en-US" w:eastAsia="zh-CN" w:bidi="ar"/>
        </w:rPr>
        <w:t>4.履行期限：自合同签订之日起至</w:t>
      </w:r>
      <w:r>
        <w:rPr>
          <w:rFonts w:hint="eastAsia" w:ascii="仿宋_GB2312" w:hAnsi="仿宋_GB2312" w:eastAsia="仿宋_GB2312" w:cs="仿宋_GB2312"/>
          <w:color w:val="000000"/>
          <w:kern w:val="0"/>
          <w:sz w:val="28"/>
          <w:szCs w:val="28"/>
          <w:lang w:eastAsia="zh-CN" w:bidi="ar"/>
        </w:rPr>
        <w:t>2025年5月3</w:t>
      </w:r>
      <w:r>
        <w:rPr>
          <w:rFonts w:hint="eastAsia" w:ascii="仿宋_GB2312" w:hAnsi="仿宋_GB2312" w:eastAsia="仿宋_GB2312" w:cs="仿宋_GB2312"/>
          <w:color w:val="000000"/>
          <w:kern w:val="0"/>
          <w:sz w:val="28"/>
          <w:szCs w:val="28"/>
          <w:lang w:val="en-US" w:eastAsia="zh-CN" w:bidi="ar"/>
        </w:rPr>
        <w:t>1</w:t>
      </w:r>
      <w:r>
        <w:rPr>
          <w:rFonts w:hint="eastAsia" w:ascii="仿宋_GB2312" w:hAnsi="仿宋_GB2312" w:eastAsia="仿宋_GB2312" w:cs="仿宋_GB2312"/>
          <w:color w:val="000000"/>
          <w:kern w:val="0"/>
          <w:sz w:val="28"/>
          <w:szCs w:val="28"/>
          <w:lang w:eastAsia="zh-CN" w:bidi="ar"/>
        </w:rPr>
        <w:t>日。</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5.在履行期限满后，由乙方提交页面数据截图、数据清单、6份运维报告及功能模块截图等证明材料。</w:t>
      </w:r>
    </w:p>
    <w:p>
      <w:pPr>
        <w:keepNext w:val="0"/>
        <w:keepLines w:val="0"/>
        <w:pageBreakBefore w:val="0"/>
        <w:widowControl/>
        <w:kinsoku/>
        <w:wordWrap w:val="0"/>
        <w:overflowPunct/>
        <w:topLinePunct w:val="0"/>
        <w:autoSpaceDE/>
        <w:autoSpaceDN/>
        <w:bidi w:val="0"/>
        <w:adjustRightInd w:val="0"/>
        <w:snapToGrid w:val="0"/>
        <w:spacing w:line="400" w:lineRule="exact"/>
        <w:ind w:firstLine="560" w:firstLineChars="200"/>
        <w:textAlignment w:val="auto"/>
        <w:rPr>
          <w:rFonts w:ascii="仿宋_GB2312" w:hAnsi="仿宋_GB2312" w:eastAsia="仿宋_GB2312" w:cs="仿宋_GB2312"/>
          <w:color w:val="000000"/>
          <w:kern w:val="0"/>
          <w:sz w:val="28"/>
          <w:szCs w:val="28"/>
          <w:lang w:bidi="ar"/>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二、合同金额及付款方式</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1、本合同服务总金额为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），自合同签订之日起 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个工作日内，甲方收到最终客户对应款项的前提下，向乙方支付合同总金额的50%，即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2、通过验收后10个工作日内，甲方收到最终客户对应款项的前提下，甲方向乙方支付合同总金额的50%，计人民币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3、以上合同额已包含税金、项目实施服务费等乙方履行本合同所需的全部费用，甲方无需向乙方支付</w:t>
      </w:r>
      <w:r>
        <w:rPr>
          <w:rFonts w:hint="eastAsia" w:ascii="仿宋_GB2312" w:hAnsi="仿宋_GB2312" w:eastAsia="仿宋_GB2312" w:cs="仿宋_GB2312"/>
          <w:sz w:val="28"/>
          <w:szCs w:val="28"/>
          <w:lang w:eastAsia="zh-CN"/>
        </w:rPr>
        <w:t>任何其他</w:t>
      </w:r>
      <w:r>
        <w:rPr>
          <w:rFonts w:hint="eastAsia" w:ascii="仿宋_GB2312" w:hAnsi="仿宋_GB2312" w:eastAsia="仿宋_GB2312" w:cs="仿宋_GB2312"/>
          <w:sz w:val="28"/>
          <w:szCs w:val="28"/>
        </w:rPr>
        <w:t>费用。</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4、以上付款方式均为银行划拨转账，乙方应在每次付款前向甲方提供足额合法的增值税专用发票。</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5、乙方收款账户信息如下：</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rPr>
        <w:t>开户名称：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开户行：</w:t>
      </w:r>
      <w:r>
        <w:rPr>
          <w:rFonts w:hint="eastAsia" w:ascii="仿宋_GB2312" w:hAnsi="仿宋_GB2312" w:eastAsia="仿宋_GB2312" w:cs="仿宋_GB2312"/>
          <w:sz w:val="28"/>
          <w:szCs w:val="28"/>
          <w:u w:val="single"/>
        </w:rPr>
        <w:t xml:space="preserve">                              </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银行账号：</w:t>
      </w:r>
      <w:r>
        <w:rPr>
          <w:rFonts w:hint="eastAsia" w:ascii="仿宋_GB2312" w:hAnsi="仿宋_GB2312" w:eastAsia="仿宋_GB2312" w:cs="仿宋_GB2312"/>
          <w:sz w:val="28"/>
          <w:szCs w:val="28"/>
          <w:u w:val="single"/>
        </w:rPr>
        <w:t xml:space="preserve">                           </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乙方有义务确保在合同执行期间不变更银行账户信息。</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、知识产权约定</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1.乙方因履行本合同制作的任何工作成果，其全部知识产权归甲方所有</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2.本合同所提交的工作成果由乙方独立制作，</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不可交由第三方，否则由此产生的纠纷由乙方负责处理并承担责任</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任何一方均应尊重相对方、第三方的知识产权，如有任何第三方就一方侵犯其知识产权等合法权益的原因向另一方提起诉讼、主张索赔的，责任方应当独立处理相关纠纷，赔偿另一方的直接经济损失，并使另一方免责。</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、双方的权利和义务</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（1）甲方有权随时检查乙方的服务履行情况，并向乙方提出修改。</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（2）当发生服务违约时，则甲方有权要求乙方赔偿。</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（3）甲方应按合同规定向乙方支付服务费用。</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）乙方有权要求甲方按时支付服务费用。</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p>
    <w:p>
      <w:pPr>
        <w:keepNext w:val="0"/>
        <w:keepLines w:val="0"/>
        <w:pageBreakBefore w:val="0"/>
        <w:numPr>
          <w:ilvl w:val="0"/>
          <w:numId w:val="0"/>
        </w:numPr>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项目验收</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乙方完成合同所规定的全部工作</w:t>
      </w:r>
      <w:r>
        <w:rPr>
          <w:rFonts w:hint="eastAsia" w:ascii="仿宋_GB2312" w:hAnsi="仿宋_GB2312" w:eastAsia="仿宋_GB2312" w:cs="仿宋_GB2312"/>
          <w:sz w:val="28"/>
          <w:szCs w:val="28"/>
        </w:rPr>
        <w:t>后向甲方提出验收申请，甲方应及时组织验收，若甲方提出建议，乙方应根据建议完成相应的完善工作后，再向甲方重新提出验收申请，乙方应无条件配合验收工作，提交验收材料</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2.验收材料属于本合同附件材料之一，与本合同具有同等法律效力。</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、保密信息</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1.乙方对于因签署或履行本协议而了解或接触到甲方的秘密、其他未公开资料和信息，包括但不限于数据资料、商务资料、技术方案、创意设想、用户信息、人事资料、价格、财务状况等，均应保守秘密</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2.乙方不得向第三方泄露、给予或转让本协议条款、签订及履行情况。</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3.乙方不得擅自使用、复制甲方的商标、标志、商业信息、技术及其他资料，也不得将信息内容用作其他商业目的</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.合同终止后本条款仍具法律效力，直至相关信息不再具有保密意义</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、违约责任 </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若乙方不能按时完成本合同第一条所列内容的，需每日按合同总金额的1%向甲方支付违约金，逾期超过10日的，甲方有权解除合同，给甲方造成损失的，乙方还需赔偿损失，严重影响甲方利益或名誉的，甲方有权终止本合同，并有权要求乙方赔偿甲方一切损失。</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2.乙方提供的服务明显不符合本合同规定或甲方要求的，甲方有权拒收，乙方应按甲方要求整改，直至完成制作项目为止，给甲方造成损失的，乙方还需赔偿损失</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3.本合同履行过程中一方违约的，违约方应赔偿守约方的损失，包括但不限于律师费、诉讼费、公证费、差旅费、保全费、担保保函费等费用</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任何一方在履行中发现或者有证据表明对方已经、正在违约，可以中止履行本协议，但应及时在3个工作日内书面通知对方，若对方在接到通知后5个工作日内继续不履行、履行不当或者违反本协议，该方可以立即解除本协议并要求对方赔偿损失。</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、法律适用及争议解决</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1.若发生争议，双方应首先通过协商解决。协商不成可向甲方所在地人民法院提起诉讼，双方无争议的部分，应当继续履行</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2.本合同的成立、生效、履行、解释及纠纷解决等双方均同意适用中华人民共和国法律</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3.合理的律师费、诉讼费、鉴定费、财产保全费、证据保全费、差旅费等由败诉一方承担。</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、不可抗力</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十、税费</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在中国境内、外发生的与本合同执行有关的一切税费均由乙方负担。</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、其他</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1.本合同一式陆份，甲乙双方各执叁份，具有同等法律效力；其他未尽事宜，由甲乙双方协商确定并签订书面补充协议，作为本合同的补充，补充协议与本合同具有同等法律效力</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2.本合同签订地为广东省广州市越秀区</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3.除非另有说明，本合同中结算货币为人民币</w:t>
      </w:r>
      <w:r>
        <w:rPr>
          <w:rFonts w:hint="eastAsia" w:ascii="仿宋_GB2312" w:hAnsi="仿宋_GB2312" w:eastAsia="仿宋_GB2312" w:cs="仿宋_GB2312"/>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4.本合同自法定代表人或授权代表签字盖章之日起生效。</w:t>
      </w:r>
    </w:p>
    <w:p>
      <w:pPr>
        <w:pStyle w:val="9"/>
        <w:keepNext w:val="0"/>
        <w:keepLines w:val="0"/>
        <w:pageBreakBefore w:val="0"/>
        <w:kinsoku/>
        <w:overflowPunct/>
        <w:topLinePunct w:val="0"/>
        <w:autoSpaceDE/>
        <w:autoSpaceDN/>
        <w:bidi w:val="0"/>
        <w:spacing w:line="400" w:lineRule="exact"/>
        <w:ind w:firstLine="0" w:firstLineChars="0"/>
        <w:textAlignment w:val="auto"/>
        <w:rPr>
          <w:rFonts w:ascii="仿宋_GB2312" w:hAnsi="仿宋_GB2312" w:eastAsia="仿宋_GB2312" w:cs="仿宋_GB2312"/>
          <w:szCs w:val="28"/>
        </w:rPr>
      </w:pPr>
    </w:p>
    <w:p>
      <w:pPr>
        <w:pStyle w:val="9"/>
        <w:keepNext w:val="0"/>
        <w:keepLines w:val="0"/>
        <w:pageBreakBefore w:val="0"/>
        <w:kinsoku/>
        <w:overflowPunct/>
        <w:topLinePunct w:val="0"/>
        <w:autoSpaceDE/>
        <w:autoSpaceDN/>
        <w:bidi w:val="0"/>
        <w:spacing w:line="400" w:lineRule="exact"/>
        <w:ind w:firstLine="0" w:firstLineChars="0"/>
        <w:textAlignment w:val="auto"/>
        <w:rPr>
          <w:rFonts w:ascii="仿宋_GB2312" w:hAnsi="仿宋_GB2312" w:eastAsia="仿宋_GB2312" w:cs="仿宋_GB2312"/>
          <w:szCs w:val="28"/>
        </w:rPr>
      </w:pPr>
    </w:p>
    <w:p>
      <w:pPr>
        <w:pStyle w:val="9"/>
        <w:keepNext w:val="0"/>
        <w:keepLines w:val="0"/>
        <w:pageBreakBefore w:val="0"/>
        <w:kinsoku/>
        <w:overflowPunct/>
        <w:topLinePunct w:val="0"/>
        <w:autoSpaceDE/>
        <w:autoSpaceDN/>
        <w:bidi w:val="0"/>
        <w:spacing w:line="400" w:lineRule="exact"/>
        <w:ind w:firstLine="0" w:firstLineChars="0"/>
        <w:textAlignment w:val="auto"/>
        <w:rPr>
          <w:rFonts w:ascii="仿宋_GB2312" w:hAnsi="仿宋_GB2312" w:eastAsia="仿宋_GB2312" w:cs="仿宋_GB2312"/>
          <w:szCs w:val="28"/>
        </w:rPr>
      </w:pPr>
      <w:r>
        <w:rPr>
          <w:rFonts w:hint="eastAsia" w:ascii="仿宋_GB2312" w:hAnsi="仿宋_GB2312" w:eastAsia="仿宋_GB2312" w:cs="仿宋_GB2312"/>
          <w:szCs w:val="28"/>
        </w:rPr>
        <w:t>――――――――――本页以下为盖章页――――――――――</w:t>
      </w:r>
    </w:p>
    <w:p>
      <w:pPr>
        <w:keepNext w:val="0"/>
        <w:keepLines w:val="0"/>
        <w:pageBreakBefore w:val="0"/>
        <w:kinsoku/>
        <w:overflowPunct/>
        <w:topLinePunct w:val="0"/>
        <w:autoSpaceDE/>
        <w:autoSpaceDN/>
        <w:bidi w:val="0"/>
        <w:spacing w:line="40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乙方：                      </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法定代表人/授权代表：          法定代表人/授权代表：</w:t>
      </w:r>
    </w:p>
    <w:p>
      <w:pPr>
        <w:keepNext w:val="0"/>
        <w:keepLines w:val="0"/>
        <w:pageBreakBefore w:val="0"/>
        <w:kinsoku/>
        <w:overflowPunct/>
        <w:topLinePunct w:val="0"/>
        <w:autoSpaceDE/>
        <w:autoSpaceDN/>
        <w:bidi w:val="0"/>
        <w:spacing w:line="400" w:lineRule="exact"/>
        <w:textAlignment w:val="auto"/>
        <w:rPr>
          <w:rFonts w:ascii="仿宋_GB2312" w:hAnsi="仿宋_GB2312" w:eastAsia="仿宋_GB2312" w:cs="仿宋_GB2312"/>
          <w:sz w:val="28"/>
          <w:szCs w:val="28"/>
        </w:rPr>
      </w:pPr>
    </w:p>
    <w:p>
      <w:pPr>
        <w:keepNext w:val="0"/>
        <w:keepLines w:val="0"/>
        <w:pageBreakBefore w:val="0"/>
        <w:kinsoku/>
        <w:overflowPunct/>
        <w:topLinePunct w:val="0"/>
        <w:autoSpaceDE/>
        <w:autoSpaceDN/>
        <w:bidi w:val="0"/>
        <w:spacing w:line="400" w:lineRule="exact"/>
        <w:textAlignment w:val="auto"/>
        <w:rPr>
          <w:rFonts w:ascii="方正小标宋简体" w:hAnsi="方正小标宋简体" w:eastAsia="方正小标宋简体" w:cs="方正小标宋简体"/>
          <w:b/>
          <w:bCs/>
          <w:sz w:val="36"/>
          <w:szCs w:val="36"/>
        </w:rPr>
      </w:pPr>
      <w:r>
        <w:rPr>
          <w:rFonts w:hint="eastAsia" w:ascii="仿宋_GB2312" w:hAnsi="仿宋_GB2312" w:eastAsia="仿宋_GB2312" w:cs="仿宋_GB2312"/>
          <w:sz w:val="28"/>
          <w:szCs w:val="28"/>
        </w:rPr>
        <w:t>日期：                         日期：</w:t>
      </w:r>
    </w:p>
    <w:p>
      <w:pPr>
        <w:keepNext w:val="0"/>
        <w:keepLines w:val="0"/>
        <w:pageBreakBefore w:val="0"/>
        <w:kinsoku/>
        <w:overflowPunct/>
        <w:topLinePunct w:val="0"/>
        <w:autoSpaceDE/>
        <w:autoSpaceDN/>
        <w:bidi w:val="0"/>
        <w:spacing w:line="400" w:lineRule="exact"/>
        <w:textAlignment w:val="auto"/>
        <w:rPr>
          <w:rFonts w:ascii="方正小标宋简体" w:hAnsi="方正小标宋简体" w:eastAsia="方正小标宋简体" w:cs="方正小标宋简体"/>
          <w:b/>
          <w:bCs/>
          <w:sz w:val="36"/>
          <w:szCs w:val="36"/>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：评分标准</w:t>
      </w:r>
    </w:p>
    <w:p>
      <w:pPr>
        <w:pStyle w:val="19"/>
        <w:numPr>
          <w:ilvl w:val="2"/>
          <w:numId w:val="0"/>
        </w:numPr>
        <w:spacing w:line="440" w:lineRule="exact"/>
        <w:rPr>
          <w:rFonts w:ascii="仿宋" w:eastAsia="仿宋" w:cs="仿宋"/>
          <w:bCs/>
          <w:color w:val="000000"/>
          <w:sz w:val="24"/>
          <w:szCs w:val="24"/>
          <w:highlight w:val="none"/>
          <w:shd w:val="clear" w:color="auto" w:fill="FFFFFF"/>
        </w:rPr>
      </w:pPr>
      <w:r>
        <w:rPr>
          <w:rFonts w:hint="eastAsia" w:ascii="仿宋" w:eastAsia="仿宋" w:cs="仿宋"/>
          <w:bCs/>
          <w:color w:val="000000"/>
          <w:sz w:val="24"/>
          <w:szCs w:val="24"/>
          <w:highlight w:val="none"/>
          <w:shd w:val="clear" w:color="auto" w:fill="FFFFFF"/>
        </w:rPr>
        <w:t>（1）分权值</w:t>
      </w:r>
    </w:p>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总分为100分，评分分值分配如下：</w:t>
      </w:r>
    </w:p>
    <w:tbl>
      <w:tblPr>
        <w:tblStyle w:val="12"/>
        <w:tblW w:w="9563" w:type="dxa"/>
        <w:tblInd w:w="-487"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94"/>
        <w:gridCol w:w="2151"/>
        <w:gridCol w:w="2271"/>
        <w:gridCol w:w="254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72"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技术评分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0" w:hRule="atLeast"/>
        </w:trPr>
        <w:tc>
          <w:tcPr>
            <w:tcW w:w="2594" w:type="dxa"/>
            <w:tcBorders>
              <w:top w:val="inset" w:color="111111" w:sz="6" w:space="0"/>
              <w:left w:val="inset" w:color="111111" w:sz="6"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c>
          <w:tcPr>
            <w:tcW w:w="215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4</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c>
          <w:tcPr>
            <w:tcW w:w="2547" w:type="dxa"/>
            <w:tcBorders>
              <w:top w:val="inset" w:color="111111" w:sz="6" w:space="0"/>
              <w:left w:val="single" w:color="auto" w:sz="0" w:space="0"/>
              <w:bottom w:val="inset" w:color="111111" w:sz="6" w:space="0"/>
              <w:right w:val="inset" w:color="111111"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2</w:t>
            </w:r>
            <w:r>
              <w:rPr>
                <w:rFonts w:ascii="仿宋" w:hAnsi="仿宋" w:eastAsia="仿宋" w:cs="仿宋"/>
                <w:color w:val="000000"/>
                <w:sz w:val="24"/>
                <w:highlight w:val="none"/>
                <w:shd w:val="clear" w:color="auto" w:fill="FFFFFF"/>
              </w:rPr>
              <w:t>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ascii="仿宋" w:eastAsia="仿宋" w:cs="仿宋"/>
          <w:b w:val="0"/>
          <w:bCs/>
          <w:sz w:val="24"/>
          <w:szCs w:val="24"/>
          <w:highlight w:val="none"/>
        </w:rPr>
      </w:pPr>
    </w:p>
    <w:p>
      <w:pPr>
        <w:pStyle w:val="19"/>
        <w:numPr>
          <w:ilvl w:val="2"/>
          <w:numId w:val="0"/>
        </w:numPr>
        <w:spacing w:line="440" w:lineRule="exact"/>
        <w:rPr>
          <w:rFonts w:ascii="仿宋" w:eastAsia="仿宋" w:cs="仿宋"/>
          <w:sz w:val="24"/>
          <w:szCs w:val="24"/>
          <w:highlight w:val="none"/>
        </w:rPr>
      </w:pPr>
      <w:r>
        <w:rPr>
          <w:rFonts w:hint="eastAsia" w:ascii="仿宋" w:eastAsia="仿宋" w:cs="仿宋"/>
          <w:sz w:val="24"/>
          <w:szCs w:val="24"/>
          <w:highlight w:val="none"/>
        </w:rPr>
        <w:t>（2）商务评分表</w:t>
      </w:r>
    </w:p>
    <w:tbl>
      <w:tblPr>
        <w:tblStyle w:val="12"/>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blHeader/>
          <w:jc w:val="center"/>
        </w:trPr>
        <w:tc>
          <w:tcPr>
            <w:tcW w:w="214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评审项目</w:t>
            </w:r>
          </w:p>
        </w:tc>
        <w:tc>
          <w:tcPr>
            <w:tcW w:w="5913" w:type="dxa"/>
            <w:tcBorders>
              <w:top w:val="single" w:color="auto" w:sz="12" w:space="0"/>
              <w:bottom w:val="single" w:color="auto" w:sz="6"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评分标准</w:t>
            </w:r>
          </w:p>
        </w:tc>
        <w:tc>
          <w:tcPr>
            <w:tcW w:w="1393" w:type="dxa"/>
            <w:tcBorders>
              <w:top w:val="single" w:color="auto" w:sz="12" w:space="0"/>
              <w:bottom w:val="single" w:color="auto" w:sz="6" w:space="0"/>
            </w:tcBorders>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auto"/>
                <w:sz w:val="24"/>
                <w:shd w:val="clear" w:color="auto" w:fill="FFFFFF"/>
              </w:rPr>
              <w:t>服务团队</w:t>
            </w:r>
          </w:p>
        </w:tc>
        <w:tc>
          <w:tcPr>
            <w:tcW w:w="5913" w:type="dxa"/>
            <w:vAlign w:val="center"/>
          </w:tcPr>
          <w:p>
            <w:pPr>
              <w:pStyle w:val="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本项目要求</w:t>
            </w:r>
            <w:r>
              <w:rPr>
                <w:rFonts w:hint="eastAsia" w:ascii="仿宋" w:hAnsi="仿宋" w:eastAsia="仿宋" w:cs="仿宋"/>
                <w:color w:val="auto"/>
                <w:sz w:val="21"/>
                <w:szCs w:val="21"/>
                <w:lang w:val="en-US" w:eastAsia="zh-CN"/>
              </w:rPr>
              <w:t>潜在供应商</w:t>
            </w:r>
            <w:r>
              <w:rPr>
                <w:rFonts w:hint="eastAsia" w:ascii="仿宋" w:hAnsi="仿宋" w:eastAsia="仿宋" w:cs="仿宋"/>
                <w:color w:val="auto"/>
                <w:sz w:val="21"/>
                <w:szCs w:val="21"/>
              </w:rPr>
              <w:t>团队成员（含项目经理）至少</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人，人数不足则本项不得分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shd w:val="clear" w:color="auto" w:fill="FFFFFF"/>
                <w:lang w:val="en-US" w:eastAsia="zh-CN"/>
              </w:rPr>
              <w:t>本项2分。</w:t>
            </w:r>
          </w:p>
          <w:p>
            <w:pPr>
              <w:pStyle w:val="5"/>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2.项目经理须具备技术开发能力和项目管理能力：获得 PMP 或系统集成项目管理工程师证书得2分，</w:t>
            </w:r>
            <w:r>
              <w:rPr>
                <w:rFonts w:hint="eastAsia" w:ascii="仿宋" w:hAnsi="仿宋" w:eastAsia="仿宋" w:cs="仿宋"/>
                <w:color w:val="auto"/>
                <w:sz w:val="21"/>
                <w:szCs w:val="21"/>
                <w:shd w:val="clear" w:color="auto" w:fill="FFFFFF"/>
                <w:lang w:val="en-US" w:eastAsia="zh-CN"/>
              </w:rPr>
              <w:t>本项2分</w:t>
            </w:r>
            <w:r>
              <w:rPr>
                <w:rFonts w:hint="eastAsia" w:ascii="仿宋" w:hAnsi="仿宋" w:eastAsia="仿宋" w:cs="仿宋"/>
                <w:color w:val="auto"/>
                <w:sz w:val="21"/>
                <w:szCs w:val="21"/>
                <w:highlight w:val="none"/>
                <w:shd w:val="clear" w:color="auto" w:fill="FFFFFF"/>
                <w:lang w:val="en-US" w:eastAsia="zh-CN"/>
              </w:rPr>
              <w:t>。</w:t>
            </w:r>
          </w:p>
          <w:p>
            <w:pPr>
              <w:pStyle w:val="5"/>
              <w:rPr>
                <w:rFonts w:hint="default"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3、团队成员学历及资质证书：</w:t>
            </w:r>
            <w:r>
              <w:rPr>
                <w:rFonts w:hint="eastAsia" w:ascii="仿宋" w:hAnsi="仿宋" w:eastAsia="仿宋" w:cs="仿宋"/>
                <w:color w:val="auto"/>
                <w:sz w:val="21"/>
                <w:szCs w:val="21"/>
                <w:highlight w:val="none"/>
                <w:shd w:val="clear" w:color="auto" w:fill="FFFFFF"/>
                <w:lang w:val="en-US" w:eastAsia="zh-CN"/>
              </w:rPr>
              <w:br w:type="textWrapping"/>
            </w:r>
            <w:r>
              <w:rPr>
                <w:rFonts w:hint="eastAsia" w:ascii="仿宋" w:hAnsi="仿宋" w:eastAsia="仿宋" w:cs="仿宋"/>
                <w:color w:val="auto"/>
                <w:sz w:val="21"/>
                <w:szCs w:val="21"/>
                <w:highlight w:val="none"/>
                <w:shd w:val="clear" w:color="auto" w:fill="FFFFFF"/>
                <w:lang w:val="en-US" w:eastAsia="zh-CN"/>
              </w:rPr>
              <w:t>（1）具备人力资源和社会保障部门颁发的中级工程师，每提供1个得3分，最高3分。</w:t>
            </w:r>
          </w:p>
          <w:p>
            <w:pPr>
              <w:pStyle w:val="5"/>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color w:val="auto"/>
                <w:sz w:val="21"/>
                <w:szCs w:val="21"/>
                <w:highlight w:val="none"/>
                <w:shd w:val="clear" w:color="auto" w:fill="FFFFFF"/>
                <w:lang w:val="en-US" w:eastAsia="zh-CN"/>
              </w:rPr>
              <w:t>（2）具备人力资源和社会保障部门颁发的局域网管理模块中级技能证书，每提供1个得3分，最高3分。</w:t>
            </w:r>
          </w:p>
          <w:p>
            <w:pPr>
              <w:pStyle w:val="5"/>
              <w:rPr>
                <w:rFonts w:ascii="仿宋" w:hAnsi="仿宋" w:eastAsia="仿宋" w:cs="仿宋"/>
                <w:color w:val="000000"/>
                <w:sz w:val="24"/>
                <w:highlight w:val="none"/>
                <w:shd w:val="clear" w:color="auto" w:fill="FFFFFF"/>
              </w:rPr>
            </w:pPr>
            <w:r>
              <w:rPr>
                <w:rFonts w:hint="eastAsia" w:ascii="仿宋" w:hAnsi="仿宋" w:eastAsia="仿宋" w:cs="仿宋"/>
                <w:color w:val="auto"/>
                <w:sz w:val="21"/>
                <w:szCs w:val="21"/>
                <w:shd w:val="clear" w:color="auto" w:fill="FFFFFF"/>
                <w:lang w:val="en-US" w:eastAsia="zh-CN"/>
              </w:rPr>
              <w:t>（</w:t>
            </w:r>
            <w:r>
              <w:rPr>
                <w:rFonts w:hint="eastAsia" w:ascii="仿宋" w:hAnsi="仿宋" w:eastAsia="仿宋" w:cs="仿宋"/>
                <w:color w:val="auto"/>
                <w:sz w:val="21"/>
                <w:szCs w:val="21"/>
                <w:highlight w:val="none"/>
                <w:shd w:val="clear" w:color="auto" w:fill="FFFFFF"/>
                <w:lang w:val="en-US" w:eastAsia="zh-CN"/>
              </w:rPr>
              <w:t>注：以上需提供学历证书复印件或学信网查询截图以及社保证明或劳务证明；须提供真实且在有效期内的资质证书。）</w:t>
            </w:r>
          </w:p>
        </w:tc>
        <w:tc>
          <w:tcPr>
            <w:tcW w:w="1393" w:type="dxa"/>
            <w:vAlign w:val="center"/>
          </w:tcPr>
          <w:p>
            <w:pPr>
              <w:spacing w:line="360" w:lineRule="auto"/>
              <w:jc w:val="center"/>
              <w:rPr>
                <w:rFonts w:hint="default" w:ascii="仿宋" w:hAnsi="仿宋" w:eastAsia="仿宋" w:cs="仿宋"/>
                <w:color w:val="000000"/>
                <w:sz w:val="24"/>
                <w:highlight w:val="none"/>
                <w:shd w:val="clear" w:color="auto" w:fill="FFFFFF"/>
                <w:lang w:val="en-US" w:eastAsia="zh-CN"/>
              </w:rPr>
            </w:pPr>
            <w:r>
              <w:rPr>
                <w:rFonts w:hint="eastAsia" w:ascii="仿宋" w:hAnsi="仿宋" w:eastAsia="仿宋" w:cs="仿宋"/>
                <w:color w:val="auto"/>
                <w:sz w:val="24"/>
                <w:shd w:val="clear" w:color="auto" w:fill="FFFFFF"/>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hint="eastAsia"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4"/>
                <w:shd w:val="clear" w:color="auto" w:fill="FFFFFF"/>
              </w:rPr>
              <w:t>同类</w:t>
            </w:r>
            <w:r>
              <w:rPr>
                <w:rFonts w:hint="eastAsia" w:ascii="仿宋" w:hAnsi="仿宋" w:eastAsia="仿宋" w:cs="仿宋"/>
                <w:color w:val="auto"/>
                <w:sz w:val="24"/>
                <w:shd w:val="clear" w:color="auto" w:fill="FFFFFF"/>
                <w:lang w:eastAsia="zh-CN"/>
              </w:rPr>
              <w:t>型</w:t>
            </w:r>
            <w:r>
              <w:rPr>
                <w:rFonts w:hint="eastAsia" w:ascii="仿宋" w:hAnsi="仿宋" w:eastAsia="仿宋" w:cs="仿宋"/>
                <w:color w:val="auto"/>
                <w:sz w:val="24"/>
                <w:shd w:val="clear" w:color="auto" w:fill="FFFFFF"/>
              </w:rPr>
              <w:t>项目业绩情况</w:t>
            </w:r>
          </w:p>
        </w:tc>
        <w:tc>
          <w:tcPr>
            <w:tcW w:w="5913" w:type="dxa"/>
            <w:vAlign w:val="center"/>
          </w:tcPr>
          <w:p>
            <w:pPr>
              <w:pStyle w:val="5"/>
              <w:rPr>
                <w:rFonts w:hint="eastAsia" w:ascii="仿宋" w:hAnsi="仿宋" w:eastAsia="仿宋" w:cs="仿宋"/>
                <w:color w:val="auto"/>
                <w:sz w:val="21"/>
                <w:szCs w:val="21"/>
                <w:shd w:val="clear" w:color="auto" w:fill="FFFFFF"/>
                <w:lang w:val="en-US" w:eastAsia="zh-CN"/>
              </w:rPr>
            </w:pPr>
            <w:r>
              <w:rPr>
                <w:rFonts w:hint="eastAsia" w:ascii="仿宋" w:hAnsi="仿宋" w:eastAsia="仿宋" w:cs="仿宋"/>
                <w:color w:val="auto"/>
                <w:sz w:val="21"/>
                <w:szCs w:val="21"/>
                <w:shd w:val="clear" w:color="auto" w:fill="FFFFFF"/>
                <w:lang w:val="en-US" w:eastAsia="zh-CN"/>
              </w:rPr>
              <w:t>同类型项目经验：2020年1月1日至今（以合同签订日期为准）的同类项目合同，每提供一份得2分，最高得10分。</w:t>
            </w:r>
          </w:p>
          <w:p>
            <w:pPr>
              <w:pStyle w:val="16"/>
              <w:ind w:firstLine="0" w:firstLineChars="0"/>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1"/>
                <w:szCs w:val="21"/>
              </w:rPr>
              <w:t>注：须提供合同关键页复印件并加盖公章，</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若合同关键页无法体现合同服务内容的，须额外提供甲方出具的相应合同服务内容的相关证明文件（证明文件须加盖合同甲方公司章或合同章，或甲方项目使用部门章），不提供或提供材料不完整不计入得分。</w:t>
            </w:r>
          </w:p>
        </w:tc>
        <w:tc>
          <w:tcPr>
            <w:tcW w:w="1393" w:type="dxa"/>
            <w:vAlign w:val="center"/>
          </w:tcPr>
          <w:p>
            <w:pPr>
              <w:spacing w:line="360" w:lineRule="auto"/>
              <w:jc w:val="center"/>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4"/>
                <w:shd w:val="clear" w:color="auto" w:fill="FFFFFF"/>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hint="eastAsia"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4"/>
                <w:shd w:val="clear" w:color="auto" w:fill="FFFFFF"/>
                <w:lang w:val="en-US" w:eastAsia="zh-CN"/>
              </w:rPr>
              <w:t>用户评价</w:t>
            </w:r>
          </w:p>
        </w:tc>
        <w:tc>
          <w:tcPr>
            <w:tcW w:w="5913" w:type="dxa"/>
            <w:vAlign w:val="center"/>
          </w:tcPr>
          <w:p>
            <w:pPr>
              <w:pStyle w:val="16"/>
              <w:ind w:firstLine="0" w:firstLineChars="0"/>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kern w:val="2"/>
                <w:sz w:val="21"/>
                <w:szCs w:val="21"/>
                <w:shd w:val="clear" w:color="auto" w:fill="FFFFFF"/>
                <w:lang w:val="en-US" w:eastAsia="zh-CN" w:bidi="ar-SA"/>
              </w:rPr>
              <w:t>评价情况（优秀、优良、良好、满意）的方可计分： 每提供一项得1分，最高5分。 注： ①同一客户或同一项目提供多项用户满意度评价的，按一项计算； ②用户满意度评价须经用户单位盖章，评价情况（优秀、优良、良好、满意）的方可计分。</w:t>
            </w:r>
          </w:p>
        </w:tc>
        <w:tc>
          <w:tcPr>
            <w:tcW w:w="1393" w:type="dxa"/>
            <w:vAlign w:val="center"/>
          </w:tcPr>
          <w:p>
            <w:pPr>
              <w:spacing w:line="360" w:lineRule="auto"/>
              <w:jc w:val="center"/>
              <w:rPr>
                <w:rFonts w:hint="default"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4"/>
                <w:shd w:val="clear" w:color="auto" w:fill="FFFFFF"/>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hint="eastAsia" w:ascii="仿宋" w:hAnsi="仿宋" w:eastAsia="仿宋" w:cs="仿宋"/>
                <w:color w:val="000000"/>
                <w:sz w:val="24"/>
                <w:highlight w:val="none"/>
                <w:shd w:val="clear" w:color="auto" w:fill="FFFFFF"/>
              </w:rPr>
            </w:pPr>
            <w:r>
              <w:rPr>
                <w:rFonts w:hint="eastAsia" w:ascii="仿宋" w:hAnsi="仿宋" w:eastAsia="仿宋" w:cs="仿宋"/>
                <w:color w:val="auto"/>
                <w:sz w:val="24"/>
                <w:shd w:val="clear" w:color="auto" w:fill="FFFFFF"/>
              </w:rPr>
              <w:t>供应商实力</w:t>
            </w:r>
          </w:p>
        </w:tc>
        <w:tc>
          <w:tcPr>
            <w:tcW w:w="5913" w:type="dxa"/>
            <w:vAlign w:val="center"/>
          </w:tcPr>
          <w:p>
            <w:pPr>
              <w:pStyle w:val="5"/>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响应供应商具有有效的（1）ISO9001质量管理体系认证；（2）ISO20000信息技术服务管理体系认证；（3）ISO27001信息安全管理体系认证，每个证书5分，满分15分。</w:t>
            </w:r>
          </w:p>
          <w:p>
            <w:pPr>
              <w:pStyle w:val="5"/>
              <w:rPr>
                <w:rFonts w:hint="eastAsia" w:ascii="仿宋" w:hAnsi="仿宋" w:eastAsia="仿宋" w:cs="仿宋"/>
                <w:color w:val="000000"/>
                <w:sz w:val="24"/>
                <w:shd w:val="clear" w:color="auto" w:fill="FFFFFF"/>
              </w:rPr>
            </w:pPr>
            <w:r>
              <w:rPr>
                <w:rFonts w:hint="eastAsia" w:ascii="仿宋" w:hAnsi="仿宋" w:eastAsia="仿宋" w:cs="仿宋"/>
                <w:color w:val="auto"/>
                <w:kern w:val="2"/>
                <w:sz w:val="21"/>
                <w:szCs w:val="21"/>
                <w:lang w:val="en-US" w:eastAsia="zh-CN" w:bidi="ar-SA"/>
              </w:rPr>
              <w:t>（注：需提供上述有效期内的证书复印件加盖公章，且需同时提供在全国认证认可信息公共服务平台(http：//cx.cnca.cn/)的信息查询截图打印页，状态应为“有效”，不提供或提供不全不得分。）</w:t>
            </w:r>
          </w:p>
        </w:tc>
        <w:tc>
          <w:tcPr>
            <w:tcW w:w="1393" w:type="dxa"/>
            <w:vAlign w:val="center"/>
          </w:tcPr>
          <w:p>
            <w:pPr>
              <w:spacing w:line="360" w:lineRule="auto"/>
              <w:jc w:val="center"/>
              <w:rPr>
                <w:rFonts w:hint="eastAsia" w:ascii="仿宋" w:hAnsi="仿宋" w:eastAsia="仿宋" w:cs="仿宋"/>
                <w:color w:val="000000"/>
                <w:kern w:val="2"/>
                <w:sz w:val="24"/>
                <w:szCs w:val="24"/>
                <w:highlight w:val="none"/>
                <w:shd w:val="clear" w:color="auto" w:fill="FFFFFF"/>
                <w:lang w:val="en-US" w:eastAsia="zh-CN" w:bidi="ar-SA"/>
              </w:rPr>
            </w:pPr>
            <w:r>
              <w:rPr>
                <w:rFonts w:hint="eastAsia" w:ascii="仿宋" w:hAnsi="仿宋" w:eastAsia="仿宋" w:cs="仿宋"/>
                <w:color w:val="auto"/>
                <w:sz w:val="24"/>
                <w:shd w:val="clear" w:color="auto" w:fill="FFFFFF"/>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354" w:hRule="atLeast"/>
          <w:jc w:val="center"/>
        </w:trPr>
        <w:tc>
          <w:tcPr>
            <w:tcW w:w="9449" w:type="dxa"/>
            <w:gridSpan w:val="3"/>
            <w:tcBorders>
              <w:bottom w:val="single" w:color="auto" w:sz="12" w:space="0"/>
            </w:tcBorders>
            <w:vAlign w:val="center"/>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合计：</w:t>
            </w:r>
            <w:r>
              <w:rPr>
                <w:rFonts w:hint="eastAsia" w:ascii="仿宋" w:hAnsi="仿宋" w:eastAsia="仿宋" w:cs="仿宋"/>
                <w:color w:val="000000"/>
                <w:sz w:val="24"/>
                <w:highlight w:val="none"/>
                <w:shd w:val="clear" w:color="auto" w:fill="FFFFFF"/>
                <w:lang w:val="en-US" w:eastAsia="zh-CN"/>
              </w:rPr>
              <w:t>40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hint="eastAsia" w:ascii="仿宋" w:eastAsia="仿宋" w:cs="仿宋"/>
          <w:sz w:val="24"/>
          <w:szCs w:val="24"/>
          <w:highlight w:val="none"/>
        </w:rPr>
      </w:pPr>
    </w:p>
    <w:p>
      <w:pPr>
        <w:pStyle w:val="19"/>
        <w:numPr>
          <w:ilvl w:val="2"/>
          <w:numId w:val="0"/>
        </w:numPr>
        <w:spacing w:line="440" w:lineRule="exact"/>
        <w:rPr>
          <w:rFonts w:ascii="仿宋" w:eastAsia="仿宋" w:cs="仿宋"/>
          <w:bCs/>
          <w:sz w:val="24"/>
          <w:szCs w:val="24"/>
          <w:highlight w:val="none"/>
        </w:rPr>
      </w:pPr>
      <w:r>
        <w:rPr>
          <w:rFonts w:hint="eastAsia" w:ascii="仿宋" w:eastAsia="仿宋" w:cs="仿宋"/>
          <w:sz w:val="24"/>
          <w:szCs w:val="24"/>
          <w:highlight w:val="none"/>
        </w:rPr>
        <w:t>（3）技术评分表</w:t>
      </w:r>
    </w:p>
    <w:tbl>
      <w:tblPr>
        <w:tblStyle w:val="12"/>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2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评审分项</w:t>
            </w:r>
          </w:p>
        </w:tc>
        <w:tc>
          <w:tcPr>
            <w:tcW w:w="6521"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评分细则</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shd w:val="clear" w:color="auto" w:fill="FFFFFF"/>
              </w:rPr>
              <w:t>项目实施方案</w:t>
            </w:r>
          </w:p>
        </w:tc>
        <w:tc>
          <w:tcPr>
            <w:tcW w:w="6521" w:type="dxa"/>
            <w:vAlign w:val="center"/>
          </w:tcPr>
          <w:p>
            <w:pPr>
              <w:spacing w:line="240" w:lineRule="auto"/>
              <w:ind w:firstLine="420" w:firstLineChars="200"/>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准确理解本项目需求服务内容，方案重点明确，特点突出，要求潜在供应商提供详细的项目实施方案。</w:t>
            </w:r>
          </w:p>
          <w:p>
            <w:pPr>
              <w:spacing w:line="240" w:lineRule="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1、优秀：对项目的需求、目标及本项目开展思路和框架有全面、准确的理解，能够明确项目的输出成果，得</w:t>
            </w:r>
            <w:r>
              <w:rPr>
                <w:rFonts w:hint="eastAsia" w:ascii="仿宋" w:hAnsi="仿宋" w:eastAsia="仿宋" w:cs="仿宋"/>
                <w:color w:val="000000"/>
                <w:sz w:val="21"/>
                <w:szCs w:val="21"/>
                <w:shd w:val="clear" w:color="auto" w:fill="FFFFFF"/>
                <w:lang w:val="en-US" w:eastAsia="zh-CN"/>
              </w:rPr>
              <w:t>16-20</w:t>
            </w:r>
            <w:r>
              <w:rPr>
                <w:rFonts w:hint="eastAsia" w:ascii="仿宋" w:hAnsi="仿宋" w:eastAsia="仿宋" w:cs="仿宋"/>
                <w:color w:val="000000"/>
                <w:sz w:val="21"/>
                <w:szCs w:val="21"/>
                <w:shd w:val="clear" w:color="auto" w:fill="FFFFFF"/>
              </w:rPr>
              <w:t>分；</w:t>
            </w:r>
          </w:p>
          <w:p>
            <w:pPr>
              <w:spacing w:line="240" w:lineRule="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2、良好：能够理解项目的需求、目标及本项目开展思路和框架，并能明确项目需求及输出成果，但是理解认识不够准确，得</w:t>
            </w:r>
            <w:r>
              <w:rPr>
                <w:rFonts w:hint="eastAsia" w:ascii="仿宋" w:hAnsi="仿宋" w:eastAsia="仿宋" w:cs="仿宋"/>
                <w:color w:val="000000"/>
                <w:sz w:val="21"/>
                <w:szCs w:val="21"/>
                <w:shd w:val="clear" w:color="auto" w:fill="FFFFFF"/>
                <w:lang w:val="en-US" w:eastAsia="zh-CN"/>
              </w:rPr>
              <w:t xml:space="preserve"> 10-15</w:t>
            </w:r>
            <w:r>
              <w:rPr>
                <w:rFonts w:hint="eastAsia" w:ascii="仿宋" w:hAnsi="仿宋" w:eastAsia="仿宋" w:cs="仿宋"/>
                <w:color w:val="000000"/>
                <w:sz w:val="21"/>
                <w:szCs w:val="21"/>
                <w:shd w:val="clear" w:color="auto" w:fill="FFFFFF"/>
              </w:rPr>
              <w:t>分；</w:t>
            </w:r>
          </w:p>
          <w:p>
            <w:pPr>
              <w:spacing w:line="240" w:lineRule="auto"/>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3、普通：能够基本理解项目的需求、目标及本项目开展思路和框架，对项目的需求及输出成果理解不够明确，得</w:t>
            </w:r>
            <w:r>
              <w:rPr>
                <w:rFonts w:hint="eastAsia" w:ascii="仿宋" w:hAnsi="仿宋" w:eastAsia="仿宋" w:cs="仿宋"/>
                <w:color w:val="000000"/>
                <w:sz w:val="21"/>
                <w:szCs w:val="21"/>
                <w:shd w:val="clear" w:color="auto" w:fill="FFFFFF"/>
                <w:lang w:val="en-US" w:eastAsia="zh-CN"/>
              </w:rPr>
              <w:t>5-9</w:t>
            </w:r>
            <w:r>
              <w:rPr>
                <w:rFonts w:hint="eastAsia" w:ascii="仿宋" w:hAnsi="仿宋" w:eastAsia="仿宋" w:cs="仿宋"/>
                <w:color w:val="000000"/>
                <w:sz w:val="21"/>
                <w:szCs w:val="21"/>
                <w:shd w:val="clear" w:color="auto" w:fill="FFFFFF"/>
              </w:rPr>
              <w:t>分；</w:t>
            </w:r>
          </w:p>
          <w:p>
            <w:pPr>
              <w:spacing w:line="240" w:lineRule="auto"/>
              <w:rPr>
                <w:rFonts w:ascii="仿宋" w:hAnsi="仿宋" w:eastAsia="仿宋" w:cs="仿宋"/>
                <w:color w:val="000000"/>
                <w:sz w:val="24"/>
                <w:highlight w:val="none"/>
                <w:shd w:val="clear" w:color="auto" w:fill="FFFFFF"/>
              </w:rPr>
            </w:pPr>
            <w:r>
              <w:rPr>
                <w:rFonts w:hint="eastAsia" w:ascii="仿宋" w:hAnsi="仿宋" w:eastAsia="仿宋" w:cs="仿宋"/>
                <w:color w:val="000000"/>
                <w:sz w:val="21"/>
                <w:szCs w:val="21"/>
                <w:shd w:val="clear" w:color="auto" w:fill="FFFFFF"/>
              </w:rPr>
              <w:t>4、较差：缺乏对项目需求和意义的理解认识，得</w:t>
            </w:r>
            <w:r>
              <w:rPr>
                <w:rFonts w:hint="eastAsia" w:ascii="仿宋" w:hAnsi="仿宋" w:eastAsia="仿宋" w:cs="仿宋"/>
                <w:color w:val="000000"/>
                <w:sz w:val="21"/>
                <w:szCs w:val="21"/>
                <w:shd w:val="clear" w:color="auto" w:fill="FFFFFF"/>
                <w:lang w:val="en-US" w:eastAsia="zh-CN"/>
              </w:rPr>
              <w:t>0-4</w:t>
            </w:r>
            <w:r>
              <w:rPr>
                <w:rFonts w:hint="eastAsia" w:ascii="仿宋" w:hAnsi="仿宋" w:eastAsia="仿宋" w:cs="仿宋"/>
                <w:color w:val="000000"/>
                <w:sz w:val="21"/>
                <w:szCs w:val="21"/>
                <w:shd w:val="clear" w:color="auto" w:fill="FFFFFF"/>
              </w:rPr>
              <w:t>分。</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6"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sz w:val="24"/>
                <w:szCs w:val="24"/>
                <w:lang w:val="en-US" w:eastAsia="zh-CN"/>
              </w:rPr>
              <w:t>项目管理方案</w:t>
            </w:r>
          </w:p>
        </w:tc>
        <w:tc>
          <w:tcPr>
            <w:tcW w:w="6521" w:type="dxa"/>
            <w:vAlign w:val="center"/>
          </w:tcPr>
          <w:p>
            <w:pPr>
              <w:pStyle w:val="4"/>
              <w:ind w:firstLine="0"/>
              <w:rPr>
                <w:rFonts w:hint="eastAsia" w:ascii="仿宋" w:hAnsi="仿宋" w:eastAsia="仿宋" w:cs="仿宋"/>
                <w:kern w:val="2"/>
                <w:sz w:val="21"/>
                <w:szCs w:val="21"/>
              </w:rPr>
            </w:pPr>
            <w:r>
              <w:rPr>
                <w:rFonts w:hint="eastAsia" w:ascii="仿宋" w:hAnsi="仿宋" w:eastAsia="仿宋" w:cs="仿宋"/>
                <w:kern w:val="2"/>
                <w:sz w:val="21"/>
                <w:szCs w:val="21"/>
              </w:rPr>
              <w:t>根据</w:t>
            </w:r>
            <w:r>
              <w:rPr>
                <w:rFonts w:hint="eastAsia" w:ascii="仿宋" w:hAnsi="仿宋" w:eastAsia="仿宋" w:cs="仿宋"/>
                <w:kern w:val="2"/>
                <w:sz w:val="21"/>
                <w:szCs w:val="21"/>
                <w:lang w:val="en-US" w:eastAsia="zh-CN"/>
              </w:rPr>
              <w:t>潜在供应商</w:t>
            </w:r>
            <w:r>
              <w:rPr>
                <w:rFonts w:hint="eastAsia" w:ascii="仿宋" w:hAnsi="仿宋" w:eastAsia="仿宋" w:cs="仿宋"/>
                <w:kern w:val="2"/>
                <w:sz w:val="21"/>
                <w:szCs w:val="21"/>
              </w:rPr>
              <w:t>针对项目服务内容制定的实施计划、团队分工管理、服务响应流程等</w:t>
            </w:r>
            <w:r>
              <w:rPr>
                <w:rFonts w:hint="eastAsia" w:ascii="仿宋" w:hAnsi="仿宋" w:eastAsia="仿宋" w:cs="仿宋"/>
                <w:kern w:val="2"/>
                <w:sz w:val="21"/>
                <w:szCs w:val="21"/>
                <w:lang w:val="en-US" w:eastAsia="zh-CN"/>
              </w:rPr>
              <w:t>项目管理</w:t>
            </w:r>
            <w:r>
              <w:rPr>
                <w:rFonts w:hint="eastAsia" w:ascii="仿宋" w:hAnsi="仿宋" w:eastAsia="仿宋" w:cs="仿宋"/>
                <w:kern w:val="2"/>
                <w:sz w:val="21"/>
                <w:szCs w:val="21"/>
              </w:rPr>
              <w:t>进行方案评分。</w:t>
            </w:r>
          </w:p>
          <w:p>
            <w:pPr>
              <w:pStyle w:val="4"/>
              <w:spacing w:line="240" w:lineRule="auto"/>
              <w:ind w:left="0" w:leftChars="0" w:firstLine="0" w:firstLineChars="0"/>
              <w:rPr>
                <w:rFonts w:hint="eastAsia" w:ascii="仿宋" w:hAnsi="仿宋" w:eastAsia="仿宋" w:cs="仿宋"/>
                <w:kern w:val="2"/>
                <w:sz w:val="21"/>
                <w:szCs w:val="21"/>
              </w:rPr>
            </w:pPr>
            <w:r>
              <w:rPr>
                <w:rFonts w:hint="eastAsia" w:ascii="仿宋" w:hAnsi="仿宋" w:eastAsia="仿宋" w:cs="仿宋"/>
                <w:kern w:val="2"/>
                <w:sz w:val="21"/>
                <w:szCs w:val="21"/>
              </w:rPr>
              <w:t>1</w:t>
            </w:r>
            <w:r>
              <w:rPr>
                <w:rFonts w:hint="eastAsia" w:ascii="仿宋" w:hAnsi="仿宋" w:eastAsia="仿宋" w:cs="仿宋"/>
                <w:kern w:val="2"/>
                <w:sz w:val="21"/>
                <w:szCs w:val="21"/>
                <w:lang w:val="en-US" w:eastAsia="zh-CN"/>
              </w:rPr>
              <w:t>.</w:t>
            </w:r>
            <w:r>
              <w:rPr>
                <w:rFonts w:hint="eastAsia" w:ascii="仿宋" w:hAnsi="仿宋" w:eastAsia="仿宋" w:cs="仿宋"/>
                <w:kern w:val="2"/>
                <w:sz w:val="21"/>
                <w:szCs w:val="21"/>
              </w:rPr>
              <w:t>优秀：方案系统整体性很强，项目计划明晰，时间把控非常合理，服务团队的分工安排十分明确、合理，制定了详细、规范的项目计划，得</w:t>
            </w:r>
            <w:r>
              <w:rPr>
                <w:rFonts w:hint="eastAsia" w:ascii="仿宋" w:hAnsi="仿宋" w:eastAsia="仿宋" w:cs="仿宋"/>
                <w:kern w:val="2"/>
                <w:sz w:val="21"/>
                <w:szCs w:val="21"/>
                <w:lang w:val="en-US" w:eastAsia="zh-CN"/>
              </w:rPr>
              <w:t>16-20</w:t>
            </w:r>
            <w:r>
              <w:rPr>
                <w:rFonts w:hint="eastAsia" w:ascii="仿宋" w:hAnsi="仿宋" w:eastAsia="仿宋" w:cs="仿宋"/>
                <w:kern w:val="2"/>
                <w:sz w:val="21"/>
                <w:szCs w:val="21"/>
              </w:rPr>
              <w:t>分；</w:t>
            </w:r>
          </w:p>
          <w:p>
            <w:pPr>
              <w:pStyle w:val="4"/>
              <w:spacing w:line="240" w:lineRule="auto"/>
              <w:ind w:left="0" w:leftChars="0" w:firstLine="0" w:firstLineChars="0"/>
              <w:rPr>
                <w:rFonts w:hint="eastAsia" w:ascii="仿宋" w:hAnsi="仿宋" w:eastAsia="仿宋" w:cs="仿宋"/>
                <w:kern w:val="2"/>
                <w:sz w:val="21"/>
                <w:szCs w:val="21"/>
              </w:rPr>
            </w:pPr>
            <w:r>
              <w:rPr>
                <w:rFonts w:hint="eastAsia" w:ascii="仿宋" w:hAnsi="仿宋" w:eastAsia="仿宋" w:cs="仿宋"/>
                <w:kern w:val="2"/>
                <w:sz w:val="21"/>
                <w:szCs w:val="21"/>
              </w:rPr>
              <w:t>2</w:t>
            </w:r>
            <w:r>
              <w:rPr>
                <w:rFonts w:hint="eastAsia" w:ascii="仿宋" w:hAnsi="仿宋" w:eastAsia="仿宋" w:cs="仿宋"/>
                <w:kern w:val="2"/>
                <w:sz w:val="21"/>
                <w:szCs w:val="21"/>
                <w:lang w:val="en-US" w:eastAsia="zh-CN"/>
              </w:rPr>
              <w:t>.</w:t>
            </w:r>
            <w:r>
              <w:rPr>
                <w:rFonts w:hint="eastAsia" w:ascii="仿宋" w:hAnsi="仿宋" w:eastAsia="仿宋" w:cs="仿宋"/>
                <w:kern w:val="2"/>
                <w:sz w:val="21"/>
                <w:szCs w:val="21"/>
              </w:rPr>
              <w:t>普通：方案系统整体性较强，项目计划基本明晰，时间把控基本合理，服务团队的分工安排基本明确、合理，制定了详细的项目计划，得</w:t>
            </w:r>
            <w:r>
              <w:rPr>
                <w:rFonts w:hint="eastAsia" w:ascii="仿宋" w:hAnsi="仿宋" w:eastAsia="仿宋" w:cs="仿宋"/>
                <w:kern w:val="2"/>
                <w:sz w:val="21"/>
                <w:szCs w:val="21"/>
                <w:lang w:val="en-US" w:eastAsia="zh-CN"/>
              </w:rPr>
              <w:t>10-15</w:t>
            </w:r>
            <w:r>
              <w:rPr>
                <w:rFonts w:hint="eastAsia" w:ascii="仿宋" w:hAnsi="仿宋" w:eastAsia="仿宋" w:cs="仿宋"/>
                <w:kern w:val="2"/>
                <w:sz w:val="21"/>
                <w:szCs w:val="21"/>
              </w:rPr>
              <w:t>分；</w:t>
            </w:r>
          </w:p>
          <w:p>
            <w:pPr>
              <w:spacing w:line="240" w:lineRule="auto"/>
              <w:rPr>
                <w:rFonts w:ascii="仿宋" w:hAnsi="仿宋" w:eastAsia="仿宋" w:cs="仿宋"/>
                <w:color w:val="000000"/>
                <w:sz w:val="24"/>
                <w:highlight w:val="none"/>
                <w:shd w:val="clear" w:color="auto" w:fill="FFFFFF"/>
              </w:rPr>
            </w:pPr>
            <w:r>
              <w:rPr>
                <w:rFonts w:hint="eastAsia" w:ascii="仿宋" w:hAnsi="仿宋" w:eastAsia="仿宋" w:cs="仿宋"/>
                <w:kern w:val="2"/>
                <w:sz w:val="21"/>
                <w:szCs w:val="21"/>
              </w:rPr>
              <w:t>3</w:t>
            </w:r>
            <w:r>
              <w:rPr>
                <w:rFonts w:hint="eastAsia" w:ascii="仿宋" w:hAnsi="仿宋" w:eastAsia="仿宋" w:cs="仿宋"/>
                <w:kern w:val="2"/>
                <w:sz w:val="21"/>
                <w:szCs w:val="21"/>
                <w:lang w:val="en-US" w:eastAsia="zh-CN"/>
              </w:rPr>
              <w:t>.</w:t>
            </w:r>
            <w:r>
              <w:rPr>
                <w:rFonts w:hint="eastAsia" w:ascii="仿宋" w:hAnsi="仿宋" w:eastAsia="仿宋" w:cs="仿宋"/>
                <w:kern w:val="2"/>
                <w:sz w:val="21"/>
                <w:szCs w:val="21"/>
              </w:rPr>
              <w:t>较差：方案缺乏系统整体性，项目计划不够明晰，时间把控不够合理，服务团队的分工安排不够明确、合理，没有详细项目计划，得</w:t>
            </w:r>
            <w:r>
              <w:rPr>
                <w:rFonts w:hint="eastAsia" w:ascii="仿宋" w:hAnsi="仿宋" w:eastAsia="仿宋" w:cs="仿宋"/>
                <w:kern w:val="2"/>
                <w:sz w:val="21"/>
                <w:szCs w:val="21"/>
                <w:lang w:val="en-US" w:eastAsia="zh-CN"/>
              </w:rPr>
              <w:t xml:space="preserve">      0-9</w:t>
            </w:r>
            <w:r>
              <w:rPr>
                <w:rFonts w:hint="eastAsia" w:ascii="仿宋" w:hAnsi="仿宋" w:eastAsia="仿宋" w:cs="仿宋"/>
                <w:kern w:val="2"/>
                <w:sz w:val="21"/>
                <w:szCs w:val="21"/>
              </w:rPr>
              <w:t>分 。</w:t>
            </w:r>
          </w:p>
        </w:tc>
        <w:tc>
          <w:tcPr>
            <w:tcW w:w="1082"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9" w:type="dxa"/>
            <w:gridSpan w:val="3"/>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合计：</w:t>
            </w:r>
            <w:r>
              <w:rPr>
                <w:rFonts w:hint="eastAsia" w:ascii="仿宋" w:hAnsi="仿宋" w:eastAsia="仿宋" w:cs="仿宋"/>
                <w:color w:val="000000"/>
                <w:sz w:val="24"/>
                <w:highlight w:val="none"/>
                <w:shd w:val="clear" w:color="auto" w:fill="FFFFFF"/>
                <w:lang w:val="en-US" w:eastAsia="zh-CN"/>
              </w:rPr>
              <w:t>40</w:t>
            </w:r>
            <w:r>
              <w:rPr>
                <w:rFonts w:hint="eastAsia" w:ascii="仿宋" w:hAnsi="仿宋" w:eastAsia="仿宋" w:cs="仿宋"/>
                <w:color w:val="000000"/>
                <w:sz w:val="24"/>
                <w:highlight w:val="none"/>
                <w:shd w:val="clear" w:color="auto" w:fill="FFFFFF"/>
              </w:rPr>
              <w:t>分</w:t>
            </w:r>
          </w:p>
        </w:tc>
      </w:tr>
    </w:tbl>
    <w:p>
      <w:pPr>
        <w:pStyle w:val="19"/>
        <w:numPr>
          <w:ilvl w:val="2"/>
          <w:numId w:val="0"/>
        </w:numPr>
        <w:spacing w:line="440" w:lineRule="exact"/>
        <w:rPr>
          <w:rFonts w:ascii="仿宋" w:eastAsia="仿宋" w:cs="仿宋"/>
          <w:bCs/>
          <w:sz w:val="24"/>
          <w:szCs w:val="24"/>
          <w:highlight w:val="none"/>
        </w:rPr>
      </w:pPr>
      <w:r>
        <w:rPr>
          <w:rFonts w:hint="eastAsia" w:ascii="仿宋" w:eastAsia="仿宋" w:cs="仿宋"/>
          <w:sz w:val="24"/>
          <w:szCs w:val="24"/>
          <w:highlight w:val="none"/>
        </w:rPr>
        <w:t>（4）</w:t>
      </w:r>
      <w:r>
        <w:rPr>
          <w:rFonts w:hint="eastAsia" w:ascii="仿宋" w:eastAsia="仿宋" w:cs="仿宋"/>
          <w:color w:val="000000"/>
          <w:sz w:val="24"/>
          <w:szCs w:val="24"/>
          <w:highlight w:val="none"/>
          <w:shd w:val="clear" w:color="auto" w:fill="FFFFFF"/>
        </w:rPr>
        <w:t>价格评分</w:t>
      </w:r>
    </w:p>
    <w:tbl>
      <w:tblPr>
        <w:tblStyle w:val="12"/>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评审项目</w:t>
            </w:r>
          </w:p>
        </w:tc>
        <w:tc>
          <w:tcPr>
            <w:tcW w:w="6193" w:type="dxa"/>
          </w:tcPr>
          <w:p>
            <w:pPr>
              <w:spacing w:line="360" w:lineRule="auto"/>
              <w:ind w:firstLine="480" w:firstLineChars="200"/>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评分标准</w:t>
            </w:r>
          </w:p>
        </w:tc>
        <w:tc>
          <w:tcPr>
            <w:tcW w:w="1219" w:type="dxa"/>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13"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价格部分</w:t>
            </w:r>
          </w:p>
        </w:tc>
        <w:tc>
          <w:tcPr>
            <w:tcW w:w="6193" w:type="dxa"/>
          </w:tcPr>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计算价格评分：各有效投标供应商的评标价中，取得最低者作为基准价，各有效投标供应商的价格评分统一按照下列公式计算：</w:t>
            </w:r>
          </w:p>
          <w:p>
            <w:pPr>
              <w:spacing w:line="360" w:lineRule="auto"/>
              <w:ind w:firstLine="480" w:firstLineChars="200"/>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价格评分=（基准价／评标价）×</w:t>
            </w:r>
            <w:r>
              <w:rPr>
                <w:rFonts w:hint="eastAsia" w:ascii="仿宋" w:hAnsi="仿宋" w:eastAsia="仿宋" w:cs="仿宋"/>
                <w:color w:val="000000"/>
                <w:sz w:val="24"/>
                <w:highlight w:val="none"/>
                <w:shd w:val="clear" w:color="auto" w:fill="FFFFFF"/>
                <w:lang w:val="en-US" w:eastAsia="zh-CN"/>
              </w:rPr>
              <w:t>2</w:t>
            </w:r>
            <w:r>
              <w:rPr>
                <w:rFonts w:hint="eastAsia" w:ascii="仿宋" w:hAnsi="仿宋" w:eastAsia="仿宋" w:cs="仿宋"/>
                <w:color w:val="000000"/>
                <w:sz w:val="24"/>
                <w:highlight w:val="none"/>
                <w:shd w:val="clear" w:color="auto" w:fill="FFFFFF"/>
              </w:rPr>
              <w:t>0</w:t>
            </w:r>
          </w:p>
        </w:tc>
        <w:tc>
          <w:tcPr>
            <w:tcW w:w="1219" w:type="dxa"/>
            <w:vAlign w:val="center"/>
          </w:tcPr>
          <w:p>
            <w:pPr>
              <w:spacing w:line="360" w:lineRule="auto"/>
              <w:jc w:val="center"/>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lang w:val="en-US" w:eastAsia="zh-CN"/>
              </w:rPr>
              <w:t>2</w:t>
            </w:r>
            <w:r>
              <w:rPr>
                <w:rFonts w:hint="eastAsia" w:ascii="仿宋" w:hAnsi="仿宋" w:eastAsia="仿宋" w:cs="仿宋"/>
                <w:color w:val="000000"/>
                <w:sz w:val="24"/>
                <w:highlight w:val="none"/>
                <w:shd w:val="clear" w:color="auto" w:fill="FFFFFF"/>
              </w:rPr>
              <w:t>0</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ind w:left="0" w:leftChars="0" w:firstLine="0" w:firstLineChars="0"/>
        <w:rPr>
          <w:rFonts w:hint="eastAsia" w:ascii="仿宋_GB2312" w:hAnsi="仿宋_GB2312" w:eastAsia="仿宋_GB2312" w:cs="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19"/>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616B40E2"/>
    <w:multiLevelType w:val="singleLevel"/>
    <w:tmpl w:val="616B40E2"/>
    <w:lvl w:ilvl="0" w:tentative="0">
      <w:start w:val="1"/>
      <w:numFmt w:val="ideographTraditional"/>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00FE1942"/>
    <w:rsid w:val="01CA1F0D"/>
    <w:rsid w:val="05624B36"/>
    <w:rsid w:val="06DB4767"/>
    <w:rsid w:val="129658B7"/>
    <w:rsid w:val="14FB646C"/>
    <w:rsid w:val="15AA1C40"/>
    <w:rsid w:val="183E77A0"/>
    <w:rsid w:val="1AC66BA1"/>
    <w:rsid w:val="1CA46A07"/>
    <w:rsid w:val="1FA662A2"/>
    <w:rsid w:val="2519098D"/>
    <w:rsid w:val="25FC586C"/>
    <w:rsid w:val="2D084F7A"/>
    <w:rsid w:val="33F26834"/>
    <w:rsid w:val="36775E95"/>
    <w:rsid w:val="38D26737"/>
    <w:rsid w:val="3F4A5777"/>
    <w:rsid w:val="400E4A62"/>
    <w:rsid w:val="40C1415E"/>
    <w:rsid w:val="4C2061DD"/>
    <w:rsid w:val="5CD678F5"/>
    <w:rsid w:val="61082565"/>
    <w:rsid w:val="67FF5643"/>
    <w:rsid w:val="69342DE0"/>
    <w:rsid w:val="6E5A077D"/>
    <w:rsid w:val="70480FAF"/>
    <w:rsid w:val="70A02B99"/>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 w:val="20"/>
    </w:rPr>
  </w:style>
  <w:style w:type="paragraph" w:styleId="4">
    <w:name w:val="Normal Indent"/>
    <w:basedOn w:val="1"/>
    <w:unhideWhenUsed/>
    <w:qFormat/>
    <w:uiPriority w:val="0"/>
    <w:pPr>
      <w:ind w:firstLine="420" w:firstLineChars="200"/>
    </w:pPr>
  </w:style>
  <w:style w:type="paragraph" w:styleId="5">
    <w:name w:val="Body Text"/>
    <w:basedOn w:val="1"/>
    <w:qFormat/>
    <w:uiPriority w:val="0"/>
    <w:rPr>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Body Text Indent 3"/>
    <w:basedOn w:val="1"/>
    <w:qFormat/>
    <w:uiPriority w:val="0"/>
    <w:pPr>
      <w:adjustRightInd w:val="0"/>
      <w:snapToGrid w:val="0"/>
      <w:spacing w:line="312" w:lineRule="auto"/>
      <w:ind w:firstLine="434" w:firstLineChars="155"/>
    </w:pPr>
    <w:rPr>
      <w:rFonts w:ascii="Cambria" w:hAnsi="Cambria" w:cs="黑体"/>
      <w:sz w:val="28"/>
    </w:rPr>
  </w:style>
  <w:style w:type="paragraph" w:styleId="10">
    <w:name w:val="toc 2"/>
    <w:basedOn w:val="1"/>
    <w:next w:val="1"/>
    <w:qFormat/>
    <w:uiPriority w:val="39"/>
    <w:pPr>
      <w:tabs>
        <w:tab w:val="left" w:pos="567"/>
        <w:tab w:val="right" w:leader="dot" w:pos="8505"/>
        <w:tab w:val="right" w:leader="dot" w:pos="9628"/>
      </w:tabs>
      <w:spacing w:line="440" w:lineRule="exact"/>
    </w:pPr>
  </w:style>
  <w:style w:type="paragraph" w:styleId="11">
    <w:name w:val="Title"/>
    <w:basedOn w:val="1"/>
    <w:next w:val="1"/>
    <w:qFormat/>
    <w:uiPriority w:val="0"/>
    <w:pPr>
      <w:spacing w:before="120" w:after="60" w:line="440" w:lineRule="exact"/>
      <w:jc w:val="center"/>
    </w:pPr>
    <w:rPr>
      <w:rFonts w:ascii="宋体" w:hAnsi="宋体"/>
      <w:bCs/>
      <w:color w:val="FF000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List Paragraph1"/>
    <w:basedOn w:val="1"/>
    <w:qFormat/>
    <w:uiPriority w:val="99"/>
    <w:pPr>
      <w:ind w:firstLine="420" w:firstLineChars="200"/>
    </w:pPr>
  </w:style>
  <w:style w:type="paragraph" w:customStyle="1" w:styleId="17">
    <w:name w:val="段落"/>
    <w:basedOn w:val="18"/>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18">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9">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20">
    <w:name w:val="List Paragraph"/>
    <w:basedOn w:val="1"/>
    <w:qFormat/>
    <w:uiPriority w:val="34"/>
    <w:pPr>
      <w:ind w:firstLine="420" w:firstLineChars="200"/>
    </w:pPr>
  </w:style>
  <w:style w:type="paragraph" w:customStyle="1" w:styleId="21">
    <w:name w:val="Table Text"/>
    <w:basedOn w:val="1"/>
    <w:semiHidden/>
    <w:qFormat/>
    <w:uiPriority w:val="0"/>
    <w:rPr>
      <w:rFonts w:ascii="宋体" w:hAnsi="宋体" w:eastAsia="宋体" w:cs="宋体"/>
      <w:sz w:val="22"/>
      <w:szCs w:val="22"/>
      <w:lang w:val="en-US" w:eastAsia="en-US" w:bidi="ar-SA"/>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省政数正文"/>
    <w:basedOn w:val="1"/>
    <w:qFormat/>
    <w:uiPriority w:val="0"/>
    <w:pPr>
      <w:adjustRightInd w:val="0"/>
      <w:snapToGrid w:val="0"/>
      <w:ind w:firstLine="200" w:firstLineChars="200"/>
    </w:pPr>
    <w:rPr>
      <w:rFonts w:ascii="Times New Roman" w:hAnsi="Times New Roman" w:cs="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7377</Words>
  <Characters>7542</Characters>
  <Lines>0</Lines>
  <Paragraphs>0</Paragraphs>
  <TotalTime>1</TotalTime>
  <ScaleCrop>false</ScaleCrop>
  <LinksUpToDate>false</LinksUpToDate>
  <CharactersWithSpaces>8150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2024-07-10T01:12:41Z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61EE5B97BB1048DDA778C4D5AFE4C9E3</vt:lpwstr>
  </property>
</Properties>
</file>