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32"/>
          <w:szCs w:val="32"/>
        </w:rPr>
      </w:pPr>
      <w:r>
        <w:rPr>
          <w:rFonts w:hint="eastAsia" w:ascii="宋体" w:hAnsi="宋体" w:cs="宋体"/>
          <w:b/>
          <w:sz w:val="32"/>
          <w:szCs w:val="32"/>
        </w:rPr>
        <w:t>附件1</w:t>
      </w:r>
      <w:bookmarkStart w:id="3" w:name="_GoBack"/>
      <w:bookmarkEnd w:id="3"/>
    </w:p>
    <w:p>
      <w:pPr>
        <w:spacing w:line="360" w:lineRule="auto"/>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南方周末</w:t>
      </w:r>
      <w:bookmarkStart w:id="0" w:name="_Hlk179466250"/>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跨年群像主题视频</w:t>
      </w:r>
      <w:bookmarkEnd w:id="0"/>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摄制项目响应报价函</w:t>
      </w:r>
    </w:p>
    <w:p>
      <w:pPr>
        <w:spacing w:line="360" w:lineRule="auto"/>
        <w:rPr>
          <w:rFonts w:hint="eastAsia" w:ascii="仿宋_GB2312" w:hAnsi="仿宋_GB2312" w:eastAsia="仿宋_GB2312" w:cs="仿宋_GB2312"/>
          <w:bCs/>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广东南方周末经营有限公司：</w:t>
      </w:r>
    </w:p>
    <w:p>
      <w:pPr>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根据贵公司对于“跨年群像主题视频摄制项目”的采购文件要求，我司已完全了解相关内容，承诺按要求提供产品和服务，按人民币报价如下：</w:t>
      </w:r>
    </w:p>
    <w:tbl>
      <w:tblPr>
        <w:tblStyle w:val="14"/>
        <w:tblW w:w="10643" w:type="dxa"/>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36"/>
        <w:gridCol w:w="2265"/>
        <w:gridCol w:w="824"/>
        <w:gridCol w:w="765"/>
        <w:gridCol w:w="1050"/>
        <w:gridCol w:w="967"/>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967"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c>
          <w:tcPr>
            <w:tcW w:w="278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视频策划</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1条原创视频的创意与内容策划，并撰写相关视频脚本方案</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1）以“健康中国，完美生活”为创作主题；</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2）视频长度预计为3分钟，场景设计至少3个；</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3）执行方案逻辑清晰，包含创意阐释、文案示意、参考质量的样片链接（或附二维码）。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摄制组⼈员</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导演</w:t>
            </w:r>
          </w:p>
        </w:tc>
        <w:tc>
          <w:tcPr>
            <w:tcW w:w="824"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765"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restart"/>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基本拍摄团队需包含但不限于导演、摄影师等；</w:t>
            </w:r>
          </w:p>
          <w:p>
            <w:pPr>
              <w:pStyle w:val="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需要提供导演团队过往案例，与本次视频内容形式有相似度的案例优先（如大健康、护肤品牌/产品等视频）。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摄影师</w:t>
            </w:r>
          </w:p>
        </w:tc>
        <w:tc>
          <w:tcPr>
            <w:tcW w:w="824"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765"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摄影器材</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拍摄器材</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restart"/>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基本摄影器材、镜头等设备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演员</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演员</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根据脚本场景配置相关演员，非明星级别演员，但需要有一定演出经验。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后期制作</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剪辑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素材整理及剪辑。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包括字幕制作、效果包装。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调色</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视频调色。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音乐编辑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配乐剪辑。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3" w:type="dxa"/>
            <w:gridSpan w:val="8"/>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以上合计人民币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元（含税价），税率为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%（按实际税率填报）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报价单位名称：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（填写后并加盖公章） </w:t>
            </w:r>
          </w:p>
          <w:p>
            <w:pPr>
              <w:pStyle w:val="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r>
              <w:rPr>
                <w:rFonts w:ascii="宋体" w:hAnsi="宋体" w:cs="宋体"/>
                <w:color w:val="000000" w:themeColor="text1"/>
                <w:sz w:val="24"/>
                <w14:textFill>
                  <w14:solidFill>
                    <w14:schemeClr w14:val="tx1"/>
                  </w14:solidFill>
                </w14:textFill>
              </w:rPr>
              <w:t xml:space="preserve">负责⼈： </w:t>
            </w:r>
          </w:p>
          <w:p>
            <w:pPr>
              <w:pStyle w:val="5"/>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w:t>
            </w:r>
            <w:r>
              <w:rPr>
                <w:rFonts w:hint="eastAsia" w:ascii="宋体" w:hAnsi="宋体" w:cs="宋体"/>
                <w:color w:val="000000" w:themeColor="text1"/>
                <w:sz w:val="24"/>
                <w14:textFill>
                  <w14:solidFill>
                    <w14:schemeClr w14:val="tx1"/>
                  </w14:solidFill>
                </w14:textFill>
              </w:rPr>
              <w:t>方式</w:t>
            </w:r>
            <w:r>
              <w:rPr>
                <w:rFonts w:ascii="宋体" w:hAnsi="宋体" w:cs="宋体"/>
                <w:color w:val="000000" w:themeColor="text1"/>
                <w:sz w:val="24"/>
                <w14:textFill>
                  <w14:solidFill>
                    <w14:schemeClr w14:val="tx1"/>
                  </w14:solidFill>
                </w14:textFill>
              </w:rPr>
              <w:t xml:space="preserve"> ： </w:t>
            </w:r>
          </w:p>
          <w:p>
            <w:pPr>
              <w:pStyle w:val="5"/>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numPr>
                <w:ilvl w:val="0"/>
                <w:numId w:val="1"/>
              </w:num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报价为</w:t>
            </w:r>
            <w:r>
              <w:rPr>
                <w:rFonts w:hint="eastAsia" w:ascii="宋体" w:hAnsi="宋体" w:cs="宋体"/>
                <w:color w:val="000000" w:themeColor="text1"/>
                <w:sz w:val="24"/>
                <w14:textFill>
                  <w14:solidFill>
                    <w14:schemeClr w14:val="tx1"/>
                  </w14:solidFill>
                </w14:textFill>
              </w:rPr>
              <w:t>含税</w:t>
            </w:r>
            <w:r>
              <w:rPr>
                <w:rFonts w:ascii="宋体" w:hAnsi="宋体" w:cs="宋体"/>
                <w:color w:val="000000" w:themeColor="text1"/>
                <w:sz w:val="24"/>
                <w14:textFill>
                  <w14:solidFill>
                    <w14:schemeClr w14:val="tx1"/>
                  </w14:solidFill>
                </w14:textFill>
              </w:rPr>
              <w:t>全包价，</w:t>
            </w:r>
            <w:r>
              <w:rPr>
                <w:rFonts w:hint="eastAsia" w:ascii="宋体" w:hAnsi="宋体" w:cs="宋体"/>
                <w:color w:val="000000" w:themeColor="text1"/>
                <w:sz w:val="24"/>
                <w14:textFill>
                  <w14:solidFill>
                    <w14:schemeClr w14:val="tx1"/>
                  </w14:solidFill>
                </w14:textFill>
              </w:rPr>
              <w:t>包括但不限于现场拍摄、素材购买、后期制作、人工劳务、国内差旅、交通、餐食、设备耗材等费用，可根据实际内容增加报价细项。</w:t>
            </w:r>
            <w:r>
              <w:rPr>
                <w:rFonts w:ascii="宋体" w:hAnsi="宋体" w:cs="宋体"/>
                <w:color w:val="000000" w:themeColor="text1"/>
                <w:sz w:val="24"/>
                <w14:textFill>
                  <w14:solidFill>
                    <w14:schemeClr w14:val="tx1"/>
                  </w14:solidFill>
                </w14:textFill>
              </w:rPr>
              <w:t xml:space="preserve"> </w:t>
            </w:r>
          </w:p>
          <w:p>
            <w:pPr>
              <w:pStyle w:val="5"/>
              <w:numPr>
                <w:ilvl w:val="0"/>
                <w:numId w:val="1"/>
              </w:num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视频</w:t>
            </w:r>
            <w:r>
              <w:rPr>
                <w:rFonts w:hint="eastAsia" w:ascii="宋体" w:hAnsi="宋体" w:cs="宋体"/>
                <w:color w:val="000000" w:themeColor="text1"/>
                <w:sz w:val="24"/>
                <w14:textFill>
                  <w14:solidFill>
                    <w14:schemeClr w14:val="tx1"/>
                  </w14:solidFill>
                </w14:textFill>
              </w:rPr>
              <w:t>成片</w:t>
            </w:r>
            <w:r>
              <w:rPr>
                <w:rFonts w:ascii="宋体" w:hAnsi="宋体" w:cs="宋体"/>
                <w:color w:val="000000" w:themeColor="text1"/>
                <w:sz w:val="24"/>
                <w14:textFill>
                  <w14:solidFill>
                    <w14:schemeClr w14:val="tx1"/>
                  </w14:solidFill>
                </w14:textFill>
              </w:rPr>
              <w:t>提交格式为 MP4 格式，视频分辨率为 1920×1080（HD），具体制作参数需根据</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 xml:space="preserve">实际需求可以轻微调整。 </w:t>
            </w:r>
          </w:p>
          <w:p>
            <w:pPr>
              <w:pStyle w:val="5"/>
              <w:numPr>
                <w:ilvl w:val="0"/>
                <w:numId w:val="1"/>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字幕，提供</w:t>
            </w: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普通话</w:t>
            </w:r>
            <w:r>
              <w:rPr>
                <w:rFonts w:hint="eastAsia" w:ascii="宋体" w:hAnsi="宋体" w:cs="宋体"/>
                <w:color w:val="000000" w:themeColor="text1"/>
                <w:sz w:val="24"/>
                <w14:textFill>
                  <w14:solidFill>
                    <w14:schemeClr w14:val="tx1"/>
                  </w14:solidFill>
                </w14:textFill>
              </w:rPr>
              <w:t>配音</w:t>
            </w:r>
            <w:r>
              <w:rPr>
                <w:rFonts w:ascii="宋体" w:hAnsi="宋体" w:cs="宋体"/>
                <w:color w:val="000000" w:themeColor="text1"/>
                <w:sz w:val="24"/>
                <w14:textFill>
                  <w14:solidFill>
                    <w14:schemeClr w14:val="tx1"/>
                  </w14:solidFill>
                </w14:textFill>
              </w:rPr>
              <w:t xml:space="preserve">版。 </w:t>
            </w:r>
          </w:p>
          <w:p>
            <w:pPr>
              <w:pStyle w:val="5"/>
              <w:numPr>
                <w:ilvl w:val="0"/>
                <w:numId w:val="1"/>
              </w:num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质量标准：结构完整、制作精良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清晰，衔接流畅、不得出现较明显差错和失误，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精美细腻、</w:t>
            </w:r>
            <w:r>
              <w:rPr>
                <w:rFonts w:hint="eastAsia" w:ascii="宋体" w:hAnsi="宋体" w:cs="宋体"/>
                <w:color w:val="000000" w:themeColor="text1"/>
                <w:sz w:val="24"/>
                <w14:textFill>
                  <w14:solidFill>
                    <w14:schemeClr w14:val="tx1"/>
                  </w14:solidFill>
                </w14:textFill>
              </w:rPr>
              <w:t>色彩</w:t>
            </w:r>
            <w:r>
              <w:rPr>
                <w:rFonts w:ascii="宋体" w:hAnsi="宋体" w:cs="宋体"/>
                <w:color w:val="000000" w:themeColor="text1"/>
                <w:sz w:val="24"/>
                <w14:textFill>
                  <w14:solidFill>
                    <w14:schemeClr w14:val="tx1"/>
                  </w14:solidFill>
                </w14:textFill>
              </w:rPr>
              <w:t>和过渡</w:t>
            </w:r>
            <w:r>
              <w:rPr>
                <w:rFonts w:hint="eastAsia" w:ascii="宋体" w:hAnsi="宋体" w:cs="宋体"/>
                <w:color w:val="000000" w:themeColor="text1"/>
                <w:sz w:val="24"/>
                <w14:textFill>
                  <w14:solidFill>
                    <w14:schemeClr w14:val="tx1"/>
                  </w14:solidFill>
                </w14:textFill>
              </w:rPr>
              <w:t>自</w:t>
            </w:r>
            <w:r>
              <w:rPr>
                <w:rFonts w:ascii="宋体" w:hAnsi="宋体" w:cs="宋体"/>
                <w:color w:val="000000" w:themeColor="text1"/>
                <w:sz w:val="24"/>
                <w14:textFill>
                  <w14:solidFill>
                    <w14:schemeClr w14:val="tx1"/>
                  </w14:solidFill>
                </w14:textFill>
              </w:rPr>
              <w:t>然、剪辑 得当、</w:t>
            </w:r>
            <w:r>
              <w:rPr>
                <w:rFonts w:hint="eastAsia" w:ascii="宋体" w:hAnsi="宋体" w:cs="宋体"/>
                <w:color w:val="000000" w:themeColor="text1"/>
                <w:sz w:val="24"/>
                <w14:textFill>
                  <w14:solidFill>
                    <w14:schemeClr w14:val="tx1"/>
                  </w14:solidFill>
                </w14:textFill>
              </w:rPr>
              <w:t>文案</w:t>
            </w:r>
            <w:r>
              <w:rPr>
                <w:rFonts w:ascii="宋体" w:hAnsi="宋体" w:cs="宋体"/>
                <w:color w:val="000000" w:themeColor="text1"/>
                <w:sz w:val="24"/>
                <w14:textFill>
                  <w14:solidFill>
                    <w14:schemeClr w14:val="tx1"/>
                  </w14:solidFill>
                </w14:textFill>
              </w:rPr>
              <w:t>优美、</w:t>
            </w:r>
            <w:r>
              <w:rPr>
                <w:rFonts w:hint="eastAsia" w:ascii="宋体" w:hAnsi="宋体" w:cs="宋体"/>
                <w:color w:val="000000" w:themeColor="text1"/>
                <w:sz w:val="24"/>
                <w14:textFill>
                  <w14:solidFill>
                    <w14:schemeClr w14:val="tx1"/>
                  </w14:solidFill>
                </w14:textFill>
              </w:rPr>
              <w:t>配音配乐</w:t>
            </w:r>
            <w:r>
              <w:rPr>
                <w:rFonts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音</w:t>
            </w:r>
            <w:r>
              <w:rPr>
                <w:rFonts w:ascii="宋体" w:hAnsi="宋体" w:cs="宋体"/>
                <w:color w:val="000000" w:themeColor="text1"/>
                <w:sz w:val="24"/>
                <w14:textFill>
                  <w14:solidFill>
                    <w14:schemeClr w14:val="tx1"/>
                  </w14:solidFill>
                </w14:textFill>
              </w:rPr>
              <w:t>效</w:t>
            </w:r>
            <w:r>
              <w:rPr>
                <w:rFonts w:hint="eastAsia" w:ascii="宋体" w:hAnsi="宋体" w:cs="宋体"/>
                <w:color w:val="000000" w:themeColor="text1"/>
                <w:sz w:val="24"/>
                <w14:textFill>
                  <w14:solidFill>
                    <w14:schemeClr w14:val="tx1"/>
                  </w14:solidFill>
                </w14:textFill>
              </w:rPr>
              <w:t>悦耳</w:t>
            </w:r>
            <w:r>
              <w:rPr>
                <w:rFonts w:ascii="宋体" w:hAnsi="宋体" w:cs="宋体"/>
                <w:color w:val="000000" w:themeColor="text1"/>
                <w:sz w:val="24"/>
                <w14:textFill>
                  <w14:solidFill>
                    <w14:schemeClr w14:val="tx1"/>
                  </w14:solidFill>
                </w14:textFill>
              </w:rPr>
              <w:t>、观影感受佳。</w:t>
            </w:r>
          </w:p>
        </w:tc>
      </w:tr>
    </w:tbl>
    <w:p>
      <w:pPr>
        <w:pStyle w:val="16"/>
        <w:spacing w:line="360" w:lineRule="auto"/>
        <w:ind w:firstLine="0" w:firstLineChars="0"/>
        <w:rPr>
          <w:rFonts w:hint="eastAsia" w:ascii="仿宋_GB2312" w:hAnsi="仿宋_GB2312" w:eastAsia="仿宋_GB2312" w:cs="仿宋_GB2312"/>
          <w:bCs/>
          <w:color w:val="000000" w:themeColor="text1"/>
          <w:sz w:val="28"/>
          <w:szCs w:val="28"/>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p>
    <w:p>
      <w:pPr>
        <w:widowControl/>
        <w:jc w:val="left"/>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br w:type="page"/>
      </w:r>
    </w:p>
    <w:p>
      <w:pPr>
        <w:pStyle w:val="5"/>
      </w:pPr>
    </w:p>
    <w:p>
      <w:pPr>
        <w:spacing w:after="120" w:line="360" w:lineRule="atLeast"/>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报价承诺书</w:t>
      </w:r>
    </w:p>
    <w:p>
      <w:pPr>
        <w:pStyle w:val="10"/>
        <w:spacing w:before="200" w:after="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广东南方周末经营有限公司：</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我方参与本项目采购活动，承诺做到：</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1.我方已经详细地阅读了全部采购文件及其附件，已完全清晰理解采购文件的要求，不存在任何含糊不清和误解之处，同意放弃对这些文件所提出的异议和质疑的权利。</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2.我方为本次报价所提交的所有证明其合格和资格的文件是真实的和正确的，并愿为其真实性和正确性承担法律责任。</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3.我方为中华人民共和国境内的合法经营主体，具有独立的民事行为能力；我方具备履行合同所必需的设备和专业技术能力；我方有依法缴纳税收和社会保障资金的良好记录。</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4.我方承诺不向第三方透露与本项目报价相关的所有信息。</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5.我方承诺不存在财产被接管或冻结或破产清算状况，遵守国家有关的法律、法令和条例。</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6.我方承诺未与单位负责人为同一人或者具有直接控股、管理关系的不同供应商同时参加本次采购活动。</w:t>
      </w:r>
    </w:p>
    <w:p>
      <w:pPr>
        <w:pStyle w:val="10"/>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7.我方承诺配合贵方要求及时签署合同，不分包、转包项目，为本项目开具增值税专用发票。</w:t>
      </w:r>
    </w:p>
    <w:p>
      <w:pPr>
        <w:ind w:firstLine="3780" w:firstLineChars="1350"/>
        <w:rPr>
          <w:rFonts w:hint="eastAsia" w:ascii="仿宋" w:hAnsi="仿宋" w:eastAsia="仿宋" w:cs="仿宋"/>
          <w:color w:val="000000" w:themeColor="text1"/>
          <w:sz w:val="28"/>
          <w:szCs w:val="28"/>
          <w14:textFill>
            <w14:solidFill>
              <w14:schemeClr w14:val="tx1"/>
            </w14:solidFill>
          </w14:textFill>
        </w:rPr>
      </w:pPr>
    </w:p>
    <w:p>
      <w:pPr>
        <w:ind w:firstLine="3780" w:firstLineChars="1350"/>
        <w:rPr>
          <w:rFonts w:hint="eastAsia" w:ascii="仿宋" w:hAnsi="仿宋" w:eastAsia="仿宋" w:cs="仿宋"/>
          <w:color w:val="000000" w:themeColor="text1"/>
          <w:sz w:val="28"/>
          <w:szCs w:val="28"/>
          <w14:textFill>
            <w14:solidFill>
              <w14:schemeClr w14:val="tx1"/>
            </w14:solidFill>
          </w14:textFill>
        </w:rPr>
      </w:pPr>
    </w:p>
    <w:p>
      <w:pPr>
        <w:pStyle w:val="12"/>
        <w:rPr>
          <w:color w:val="000000" w:themeColor="text1"/>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p>
    <w:p>
      <w:pPr>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                        （加盖公章）</w:t>
      </w:r>
    </w:p>
    <w:p>
      <w:pPr>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法定代表人或者其委托代理人：         （签字）</w:t>
      </w:r>
    </w:p>
    <w:p>
      <w:pPr>
        <w:topLinePunct/>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pStyle w:val="11"/>
        <w:tabs>
          <w:tab w:val="left" w:pos="588"/>
        </w:tabs>
        <w:snapToGrid w:val="0"/>
        <w:spacing w:before="120" w:after="120" w:line="440" w:lineRule="exact"/>
        <w:jc w:val="left"/>
        <w:rPr>
          <w:rFonts w:hint="eastAsia" w:ascii="仿宋" w:hAnsi="仿宋" w:eastAsia="仿宋" w:cs="仿宋"/>
          <w:color w:val="000000" w:themeColor="text1"/>
          <w:sz w:val="28"/>
          <w:szCs w:val="28"/>
          <w14:textFill>
            <w14:solidFill>
              <w14:schemeClr w14:val="tx1"/>
            </w14:solidFill>
          </w14:textFill>
        </w:rPr>
      </w:pPr>
      <w:bookmarkStart w:id="1" w:name="_Toc54357675"/>
      <w:bookmarkStart w:id="2" w:name="_Toc1651923"/>
    </w:p>
    <w:bookmarkEnd w:id="1"/>
    <w:bookmarkEnd w:id="2"/>
    <w:p>
      <w:pPr>
        <w:pStyle w:val="4"/>
        <w:ind w:firstLine="0" w:firstLineChars="0"/>
        <w:rPr>
          <w:color w:val="000000" w:themeColor="text1"/>
          <w14:textFill>
            <w14:solidFill>
              <w14:schemeClr w14:val="tx1"/>
            </w14:solidFill>
          </w14:textFill>
        </w:rPr>
      </w:pPr>
    </w:p>
    <w:p>
      <w:pPr>
        <w:adjustRightInd w:val="0"/>
        <w:snapToGrid w:val="0"/>
        <w:spacing w:line="520" w:lineRule="exact"/>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法人代表授权书</w:t>
      </w:r>
    </w:p>
    <w:p>
      <w:pPr>
        <w:adjustRightInd w:val="0"/>
        <w:snapToGrid w:val="0"/>
        <w:spacing w:line="52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17"/>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兹授权【***先生/女士，身份证号码***，职务为我单位***】为我方委托代理人，全权代表我单位</w:t>
      </w:r>
      <w:r>
        <w:rPr>
          <w:rFonts w:hint="eastAsia" w:ascii="仿宋" w:hAnsi="仿宋" w:eastAsia="仿宋" w:cs="仿宋"/>
          <w:color w:val="000000" w:themeColor="text1"/>
          <w:sz w:val="28"/>
          <w:szCs w:val="28"/>
          <w14:textFill>
            <w14:solidFill>
              <w14:schemeClr w14:val="tx1"/>
            </w14:solidFill>
          </w14:textFill>
        </w:rPr>
        <w:t>办理【**项目】的一切事宜。</w:t>
      </w:r>
    </w:p>
    <w:p>
      <w:pPr>
        <w:pStyle w:val="17"/>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本授权书在项目全周期内有效</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其法律后果由我方承担，</w:t>
      </w:r>
      <w:r>
        <w:rPr>
          <w:rFonts w:hint="eastAsia" w:ascii="仿宋" w:hAnsi="仿宋" w:eastAsia="仿宋" w:cs="仿宋"/>
          <w:color w:val="000000" w:themeColor="text1"/>
          <w:sz w:val="28"/>
          <w:szCs w:val="28"/>
          <w14:textFill>
            <w14:solidFill>
              <w14:schemeClr w14:val="tx1"/>
            </w14:solidFill>
          </w14:textFill>
        </w:rPr>
        <w:t>自法定代表人签字之日起生效。</w:t>
      </w:r>
    </w:p>
    <w:p>
      <w:pPr>
        <w:pStyle w:val="17"/>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委托代理人无转委托权。</w:t>
      </w:r>
    </w:p>
    <w:p>
      <w:pPr>
        <w:adjustRightInd w:val="0"/>
        <w:snapToGrid w:val="0"/>
        <w:spacing w:line="52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授权单位名称（公章）</w:t>
      </w: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法定代表人签字：</w:t>
      </w: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授权代表人签字：</w:t>
      </w: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日期：</w:t>
      </w: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p>
    <w:p>
      <w:pPr>
        <w:adjustRightInd w:val="0"/>
        <w:snapToGrid w:val="0"/>
        <w:spacing w:line="52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附授权代表人身份证正反面复印件：</w:t>
      </w:r>
    </w:p>
    <w:p>
      <w:pPr>
        <w:pStyle w:val="4"/>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2665730</wp:posOffset>
            </wp:positionH>
            <wp:positionV relativeFrom="paragraph">
              <wp:posOffset>143510</wp:posOffset>
            </wp:positionV>
            <wp:extent cx="3314700" cy="2124075"/>
            <wp:effectExtent l="0" t="0" r="0" b="952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3314700" cy="212407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-668020</wp:posOffset>
            </wp:positionH>
            <wp:positionV relativeFrom="paragraph">
              <wp:posOffset>160655</wp:posOffset>
            </wp:positionV>
            <wp:extent cx="3314700" cy="2124075"/>
            <wp:effectExtent l="0" t="0" r="0" b="952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3314700" cy="2124075"/>
                    </a:xfrm>
                    <a:prstGeom prst="rect">
                      <a:avLst/>
                    </a:prstGeom>
                    <a:noFill/>
                    <a:ln>
                      <a:noFill/>
                    </a:ln>
                  </pic:spPr>
                </pic:pic>
              </a:graphicData>
            </a:graphic>
          </wp:anchor>
        </w:drawing>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5CF"/>
    <w:multiLevelType w:val="singleLevel"/>
    <w:tmpl w:val="123705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YzRiN2NjZDBmZDY5MWNhYzVmNGE1YWQ2YTgwZDQifQ=="/>
  </w:docVars>
  <w:rsids>
    <w:rsidRoot w:val="1F4D0597"/>
    <w:rsid w:val="00056FAD"/>
    <w:rsid w:val="000F659A"/>
    <w:rsid w:val="002C59E3"/>
    <w:rsid w:val="00337D66"/>
    <w:rsid w:val="0040028C"/>
    <w:rsid w:val="00453074"/>
    <w:rsid w:val="004540DD"/>
    <w:rsid w:val="00467C0A"/>
    <w:rsid w:val="00485A16"/>
    <w:rsid w:val="00536E5C"/>
    <w:rsid w:val="005864C7"/>
    <w:rsid w:val="005A0C8E"/>
    <w:rsid w:val="006237E3"/>
    <w:rsid w:val="00671A5C"/>
    <w:rsid w:val="006A6E0F"/>
    <w:rsid w:val="007054E0"/>
    <w:rsid w:val="00772757"/>
    <w:rsid w:val="007B2069"/>
    <w:rsid w:val="00824657"/>
    <w:rsid w:val="00963790"/>
    <w:rsid w:val="009978DF"/>
    <w:rsid w:val="00A347EC"/>
    <w:rsid w:val="00BC7116"/>
    <w:rsid w:val="00BF0476"/>
    <w:rsid w:val="00C01787"/>
    <w:rsid w:val="00C23C31"/>
    <w:rsid w:val="00CA3C80"/>
    <w:rsid w:val="00D667E9"/>
    <w:rsid w:val="00DD2E7C"/>
    <w:rsid w:val="00EC30A3"/>
    <w:rsid w:val="00F35907"/>
    <w:rsid w:val="00F35D07"/>
    <w:rsid w:val="00F40820"/>
    <w:rsid w:val="00FB0176"/>
    <w:rsid w:val="02777BFD"/>
    <w:rsid w:val="041339B7"/>
    <w:rsid w:val="06B82CC6"/>
    <w:rsid w:val="09FF5812"/>
    <w:rsid w:val="0ADD4CBE"/>
    <w:rsid w:val="0E6174B2"/>
    <w:rsid w:val="12F85CAD"/>
    <w:rsid w:val="14CD2E60"/>
    <w:rsid w:val="1BD75EBE"/>
    <w:rsid w:val="1C4A268E"/>
    <w:rsid w:val="1C997D9D"/>
    <w:rsid w:val="1ECD2DC0"/>
    <w:rsid w:val="1F4D0597"/>
    <w:rsid w:val="22DE117B"/>
    <w:rsid w:val="24CF5B35"/>
    <w:rsid w:val="25092299"/>
    <w:rsid w:val="268166B9"/>
    <w:rsid w:val="2A4673EC"/>
    <w:rsid w:val="31FA2074"/>
    <w:rsid w:val="33EF2F44"/>
    <w:rsid w:val="34EC20F0"/>
    <w:rsid w:val="356B3DA9"/>
    <w:rsid w:val="35EFFF0A"/>
    <w:rsid w:val="367C1490"/>
    <w:rsid w:val="38E73F35"/>
    <w:rsid w:val="392F3091"/>
    <w:rsid w:val="3DDF1873"/>
    <w:rsid w:val="3F8BFD8D"/>
    <w:rsid w:val="3FBB3E9F"/>
    <w:rsid w:val="3FFF2966"/>
    <w:rsid w:val="4D861AC1"/>
    <w:rsid w:val="50361716"/>
    <w:rsid w:val="50587AD2"/>
    <w:rsid w:val="5060696B"/>
    <w:rsid w:val="512C73D2"/>
    <w:rsid w:val="52081BED"/>
    <w:rsid w:val="53B67427"/>
    <w:rsid w:val="5566A23F"/>
    <w:rsid w:val="565C42B5"/>
    <w:rsid w:val="56B952F1"/>
    <w:rsid w:val="5B9036BC"/>
    <w:rsid w:val="5FF9E2E8"/>
    <w:rsid w:val="609F2275"/>
    <w:rsid w:val="62782E37"/>
    <w:rsid w:val="646D3B32"/>
    <w:rsid w:val="66CDF66C"/>
    <w:rsid w:val="6BB3525B"/>
    <w:rsid w:val="6E357008"/>
    <w:rsid w:val="6E4C5E49"/>
    <w:rsid w:val="6F2A4BB2"/>
    <w:rsid w:val="71FF20FB"/>
    <w:rsid w:val="71FF7043"/>
    <w:rsid w:val="72066E1D"/>
    <w:rsid w:val="73E83942"/>
    <w:rsid w:val="73FC91BA"/>
    <w:rsid w:val="74DC038E"/>
    <w:rsid w:val="752C13D9"/>
    <w:rsid w:val="77AF8F23"/>
    <w:rsid w:val="77D332F1"/>
    <w:rsid w:val="77D7D4DE"/>
    <w:rsid w:val="77FE09B4"/>
    <w:rsid w:val="79C21681"/>
    <w:rsid w:val="7B292109"/>
    <w:rsid w:val="7B322072"/>
    <w:rsid w:val="7B5D9D92"/>
    <w:rsid w:val="7BFBB895"/>
    <w:rsid w:val="7CD831F7"/>
    <w:rsid w:val="7F5E9F7A"/>
    <w:rsid w:val="7FBF0BA0"/>
    <w:rsid w:val="7FEC0642"/>
    <w:rsid w:val="7FF7577E"/>
    <w:rsid w:val="7FFDC235"/>
    <w:rsid w:val="7FFF1E2A"/>
    <w:rsid w:val="8FFF2EEC"/>
    <w:rsid w:val="98DFECAE"/>
    <w:rsid w:val="AD556A09"/>
    <w:rsid w:val="CDCC103F"/>
    <w:rsid w:val="DB6EB45B"/>
    <w:rsid w:val="EAFB9393"/>
    <w:rsid w:val="EEEF7BF4"/>
    <w:rsid w:val="EF6F154B"/>
    <w:rsid w:val="EFAC6F56"/>
    <w:rsid w:val="EFDD75EB"/>
    <w:rsid w:val="F3FB90B3"/>
    <w:rsid w:val="F76CE7EE"/>
    <w:rsid w:val="FD3B8CB5"/>
    <w:rsid w:val="FF9F1A97"/>
    <w:rsid w:val="FFBD2FC4"/>
    <w:rsid w:val="FFDDB414"/>
    <w:rsid w:val="FFED83FA"/>
    <w:rsid w:val="FFF3E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style>
  <w:style w:type="paragraph" w:customStyle="1" w:styleId="3">
    <w:name w:val="正文文本缩进1"/>
    <w:basedOn w:val="1"/>
    <w:qFormat/>
    <w:uiPriority w:val="0"/>
    <w:pPr>
      <w:autoSpaceDE w:val="0"/>
      <w:autoSpaceDN w:val="0"/>
      <w:spacing w:line="360" w:lineRule="auto"/>
      <w:ind w:firstLine="420" w:firstLineChars="200"/>
    </w:pPr>
    <w:rPr>
      <w:rFonts w:ascii="宋体" w:hAnsi="宋体"/>
      <w:szCs w:val="21"/>
    </w:rPr>
  </w:style>
  <w:style w:type="paragraph" w:styleId="4">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Body Text Indent"/>
    <w:basedOn w:val="1"/>
    <w:next w:val="7"/>
    <w:qFormat/>
    <w:uiPriority w:val="0"/>
    <w:pPr>
      <w:autoSpaceDE w:val="0"/>
      <w:autoSpaceDN w:val="0"/>
      <w:spacing w:line="360" w:lineRule="auto"/>
      <w:ind w:firstLine="420" w:firstLineChars="200"/>
    </w:pPr>
    <w:rPr>
      <w:rFonts w:ascii="宋体" w:hAnsi="宋体"/>
      <w:szCs w:val="21"/>
    </w:r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next w:val="1"/>
    <w:qFormat/>
    <w:uiPriority w:val="0"/>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1"/>
    <w:basedOn w:val="1"/>
    <w:qFormat/>
    <w:uiPriority w:val="99"/>
    <w:pPr>
      <w:ind w:firstLine="420" w:firstLineChars="200"/>
    </w:pPr>
  </w:style>
  <w:style w:type="paragraph" w:customStyle="1" w:styleId="17">
    <w:name w:val="1"/>
    <w:basedOn w:val="1"/>
    <w:next w:val="18"/>
    <w:qFormat/>
    <w:uiPriority w:val="0"/>
    <w:rPr>
      <w:rFonts w:ascii="宋体" w:hAnsi="Courier New"/>
      <w:szCs w:val="20"/>
    </w:rPr>
  </w:style>
  <w:style w:type="paragraph" w:customStyle="1" w:styleId="18">
    <w:name w:val="纯文本1"/>
    <w:basedOn w:val="1"/>
    <w:qFormat/>
    <w:uiPriority w:val="0"/>
    <w:rPr>
      <w:rFonts w:ascii="宋体" w:hAnsi="Courier New"/>
      <w:szCs w:val="22"/>
    </w:rPr>
  </w:style>
  <w:style w:type="character" w:customStyle="1" w:styleId="19">
    <w:name w:val="页眉 字符"/>
    <w:basedOn w:val="15"/>
    <w:link w:val="9"/>
    <w:qFormat/>
    <w:uiPriority w:val="0"/>
    <w:rPr>
      <w:rFonts w:ascii="Times New Roman" w:hAnsi="Times New Roman" w:eastAsia="宋体" w:cs="Times New Roman"/>
      <w:kern w:val="2"/>
      <w:sz w:val="18"/>
      <w:szCs w:val="18"/>
    </w:rPr>
  </w:style>
  <w:style w:type="character" w:customStyle="1" w:styleId="20">
    <w:name w:val="页脚 字符"/>
    <w:basedOn w:val="15"/>
    <w:link w:val="8"/>
    <w:qFormat/>
    <w:uiPriority w:val="0"/>
    <w:rPr>
      <w:rFonts w:ascii="Times New Roman" w:hAnsi="Times New Roman" w:eastAsia="宋体" w:cs="Times New Roman"/>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1314</Characters>
  <Lines>10</Lines>
  <Paragraphs>3</Paragraphs>
  <TotalTime>72</TotalTime>
  <ScaleCrop>false</ScaleCrop>
  <LinksUpToDate>false</LinksUpToDate>
  <CharactersWithSpaces>1541</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2023-07-30T02:13:00Z</dcterms:created>
  <dc:creator>刘洁娴</dc:creator>
  <cp:lastModifiedBy>曹晓瑾</cp:lastModifiedBy>
  <cp:lastPrinted>2024-10-30T06:22:53Z</cp:lastPrinted>
  <dcterms:modified xsi:type="dcterms:W3CDTF">2024-10-30T06:25:43Z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DC5A5BA8C71346308A25DE7D86C07DEF_13</vt:lpwstr>
  </property>
</Properties>
</file>