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数据治理大会执行服务项目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项目编号：ND24110136GZ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经认真阅读数据治理大会执行服务项目采购公告及附件（项目编号：</w:t>
      </w:r>
      <w:r>
        <w:rPr>
          <w:rFonts w:hint="eastAsia"/>
          <w:bCs/>
          <w:sz w:val="24"/>
          <w:u w:val="single"/>
        </w:rPr>
        <w:t>ND24110136GZ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sz w:val="24"/>
              </w:rPr>
            </w:pPr>
            <w:r>
              <w:rPr>
                <w:rFonts w:hint="eastAsia" w:ascii="宋体" w:hAnsi="宋体" w:cs="仿宋"/>
                <w:sz w:val="24"/>
              </w:rPr>
              <w:t>成交供应商（乙方）应按照采购方（甲方)要求及时签署合同，并接受下列条款。</w:t>
            </w:r>
          </w:p>
          <w:p>
            <w:pPr>
              <w:ind w:firstLine="480" w:firstLineChars="200"/>
              <w:rPr>
                <w:rFonts w:ascii="宋体" w:hAnsi="宋体" w:cs="仿宋"/>
                <w:sz w:val="24"/>
              </w:rPr>
            </w:pPr>
            <w:r>
              <w:rPr>
                <w:rFonts w:hint="eastAsia" w:ascii="宋体" w:hAnsi="宋体" w:cs="仿宋"/>
                <w:sz w:val="24"/>
              </w:rPr>
              <w:t>1.服务期限：以实际签订合同时间为准。</w:t>
            </w:r>
          </w:p>
          <w:p>
            <w:pPr>
              <w:ind w:firstLine="480" w:firstLineChars="200"/>
              <w:rPr>
                <w:rFonts w:ascii="宋体" w:hAnsi="宋体" w:cs="仿宋"/>
                <w:color w:val="FF0000"/>
                <w:sz w:val="24"/>
              </w:rPr>
            </w:pPr>
            <w:r>
              <w:rPr>
                <w:rFonts w:hint="eastAsia" w:ascii="宋体" w:hAnsi="宋体" w:cs="仿宋"/>
                <w:color w:val="FF0000"/>
                <w:sz w:val="24"/>
              </w:rPr>
              <w:t>2.服务地点：全国性。</w:t>
            </w:r>
          </w:p>
          <w:p>
            <w:pPr>
              <w:ind w:firstLine="480" w:firstLineChars="200"/>
              <w:rPr>
                <w:rFonts w:ascii="宋体" w:hAnsi="宋体" w:cs="仿宋"/>
                <w:color w:val="FF0000"/>
                <w:sz w:val="24"/>
              </w:rPr>
            </w:pPr>
            <w:r>
              <w:rPr>
                <w:rFonts w:hint="eastAsia" w:ascii="宋体" w:hAnsi="宋体" w:cs="仿宋"/>
                <w:color w:val="FF0000"/>
                <w:sz w:val="24"/>
              </w:rPr>
              <w:t>3.付款方式：预留合同总额的30%，在项目验收通过后支付尾款。</w:t>
            </w:r>
          </w:p>
          <w:p>
            <w:pPr>
              <w:ind w:firstLine="480" w:firstLineChars="200"/>
              <w:rPr>
                <w:rFonts w:ascii="宋体" w:hAnsi="宋体" w:cs="仿宋"/>
                <w:sz w:val="24"/>
              </w:rPr>
            </w:pPr>
            <w:r>
              <w:rPr>
                <w:rFonts w:hint="eastAsia" w:ascii="宋体" w:hAnsi="宋体" w:cs="仿宋"/>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经认真阅读数据治理大会执行服务项目采购公告及附件（项目编号：ND24110136GZ）我方已完全了解本项目的商务与技术要求，承诺按照采购文件的要求提供产品和服务，报价如下。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场地租赁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租赁要求：</w:t>
            </w:r>
          </w:p>
          <w:p>
            <w:pPr>
              <w:widowControl/>
              <w:numPr>
                <w:ilvl w:val="0"/>
                <w:numId w:val="3"/>
              </w:numPr>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北京中心城区5星酒店或大型剧院艺术场地等；</w:t>
            </w:r>
          </w:p>
          <w:p>
            <w:pPr>
              <w:widowControl/>
              <w:numPr>
                <w:ilvl w:val="0"/>
                <w:numId w:val="3"/>
              </w:numPr>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租用1天，面积可容400人；</w:t>
            </w:r>
          </w:p>
          <w:p>
            <w:pPr>
              <w:widowControl/>
              <w:numPr>
                <w:ilvl w:val="0"/>
                <w:numId w:val="3"/>
              </w:numPr>
              <w:spacing w:line="360" w:lineRule="auto"/>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Hans" w:bidi="ar"/>
              </w:rPr>
              <w:t>含水笔台卡等会议必需品</w:t>
            </w:r>
            <w:r>
              <w:rPr>
                <w:rFonts w:hint="eastAsia" w:ascii="宋体" w:hAnsi="宋体" w:cs="宋体"/>
                <w:color w:val="000000"/>
                <w:kern w:val="0"/>
                <w:sz w:val="24"/>
                <w:lang w:eastAsia="zh-CN" w:bidi="ar"/>
              </w:rPr>
              <w:t>；</w:t>
            </w:r>
          </w:p>
          <w:p>
            <w:pPr>
              <w:widowControl/>
              <w:numPr>
                <w:ilvl w:val="0"/>
                <w:numId w:val="3"/>
              </w:numPr>
              <w:spacing w:line="360" w:lineRule="auto"/>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Hans" w:bidi="ar"/>
              </w:rPr>
              <w:t>包含场地搭建以及拆卸时间</w:t>
            </w:r>
            <w:r>
              <w:rPr>
                <w:rFonts w:hint="eastAsia" w:ascii="宋体" w:hAnsi="宋体" w:cs="宋体"/>
                <w:color w:val="000000"/>
                <w:kern w:val="0"/>
                <w:sz w:val="24"/>
                <w:lang w:eastAsia="zh-CN" w:bidi="ar"/>
              </w:rPr>
              <w:t>；</w:t>
            </w:r>
          </w:p>
          <w:p>
            <w:pPr>
              <w:widowControl/>
              <w:numPr>
                <w:ilvl w:val="0"/>
                <w:numId w:val="3"/>
              </w:numPr>
              <w:spacing w:line="360" w:lineRule="auto"/>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Hans" w:bidi="ar"/>
              </w:rPr>
              <w:t>提供不低于20个停车位置</w:t>
            </w:r>
            <w:r>
              <w:rPr>
                <w:rFonts w:hint="eastAsia" w:ascii="宋体" w:hAnsi="宋体" w:cs="宋体"/>
                <w:color w:val="000000"/>
                <w:kern w:val="0"/>
                <w:sz w:val="24"/>
                <w:lang w:eastAsia="zh-CN" w:bidi="ar"/>
              </w:rPr>
              <w:t>；</w:t>
            </w:r>
          </w:p>
          <w:p>
            <w:pPr>
              <w:widowControl/>
              <w:numPr>
                <w:ilvl w:val="0"/>
                <w:numId w:val="3"/>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eastAsia="zh-Hans" w:bidi="ar"/>
              </w:rPr>
              <w:t>含场地报批，公安备案</w:t>
            </w:r>
            <w:r>
              <w:rPr>
                <w:rFonts w:hint="eastAsia" w:ascii="宋体" w:hAnsi="宋体" w:cs="宋体"/>
                <w:color w:val="000000"/>
                <w:kern w:val="0"/>
                <w:sz w:val="24"/>
                <w:lang w:val="en-US" w:eastAsia="zh-CN" w:bidi="ar"/>
              </w:rPr>
              <w:t>等费用。</w:t>
            </w:r>
          </w:p>
          <w:p>
            <w:pPr>
              <w:widowControl/>
              <w:numPr>
                <w:ilvl w:val="-1"/>
                <w:numId w:val="0"/>
              </w:numPr>
              <w:spacing w:line="360" w:lineRule="auto"/>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bidi="ar"/>
              </w:rPr>
              <w:t>注：需在项目服务方案中提供</w:t>
            </w:r>
            <w:r>
              <w:rPr>
                <w:rFonts w:hint="eastAsia" w:ascii="宋体" w:hAnsi="宋体" w:cs="宋体"/>
                <w:color w:val="000000"/>
                <w:kern w:val="0"/>
                <w:sz w:val="24"/>
                <w:lang w:val="en-US" w:eastAsia="zh-CN" w:bidi="ar"/>
              </w:rPr>
              <w:t>场地建议</w:t>
            </w:r>
            <w:r>
              <w:rPr>
                <w:rFonts w:hint="eastAsia" w:ascii="宋体" w:hAnsi="宋体" w:cs="宋体"/>
                <w:color w:val="000000"/>
                <w:kern w:val="0"/>
                <w:sz w:val="24"/>
                <w:lang w:bidi="ar"/>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color w:val="000000"/>
                <w:kern w:val="0"/>
                <w:sz w:val="24"/>
                <w:lang w:val="en-US" w:eastAsia="zh-CN" w:bidi="ar"/>
              </w:rPr>
            </w:pPr>
            <w:r>
              <w:rPr>
                <w:rFonts w:hint="eastAsia" w:ascii="Times New Roman" w:hAnsi="Times New Roman" w:cs="Times New Roman"/>
                <w:kern w:val="2"/>
                <w:sz w:val="24"/>
                <w:lang w:val="en-US" w:eastAsia="zh-Hans"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推广邀请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default" w:ascii="宋体" w:hAnsi="宋体" w:eastAsia="宋体"/>
                <w:sz w:val="24"/>
                <w:lang w:val="en-US" w:eastAsia="zh-CN"/>
              </w:rPr>
            </w:pPr>
            <w:r>
              <w:rPr>
                <w:rFonts w:hint="eastAsia" w:ascii="宋体" w:hAnsi="宋体"/>
                <w:sz w:val="24"/>
                <w:lang w:eastAsia="zh-Hans"/>
              </w:rPr>
              <w:t>邀约</w:t>
            </w:r>
            <w:r>
              <w:rPr>
                <w:rFonts w:hint="eastAsia" w:ascii="宋体" w:hAnsi="宋体"/>
                <w:sz w:val="24"/>
                <w:lang w:val="en-US" w:eastAsia="zh-CN"/>
              </w:rPr>
              <w:t>20名</w:t>
            </w:r>
            <w:r>
              <w:rPr>
                <w:rFonts w:hint="eastAsia" w:ascii="宋体" w:hAnsi="宋体"/>
                <w:sz w:val="24"/>
                <w:lang w:eastAsia="zh-Hans"/>
              </w:rPr>
              <w:t>专业人员出席并进行活动推广</w:t>
            </w:r>
            <w:r>
              <w:rPr>
                <w:rFonts w:hint="eastAsia" w:ascii="宋体" w:hAnsi="宋体"/>
                <w:sz w:val="24"/>
                <w:lang w:eastAsia="zh-CN"/>
              </w:rPr>
              <w:t>，</w:t>
            </w:r>
            <w:bookmarkStart w:id="9" w:name="_GoBack"/>
            <w:r>
              <w:rPr>
                <w:rFonts w:hint="eastAsia" w:ascii="宋体" w:hAnsi="宋体"/>
                <w:sz w:val="24"/>
                <w:lang w:val="en-US" w:eastAsia="zh-CN"/>
              </w:rPr>
              <w:t>需与采购方沟通确认</w:t>
            </w:r>
            <w:bookmarkEnd w:id="9"/>
            <w:r>
              <w:rPr>
                <w:rFonts w:hint="eastAsia" w:ascii="宋体" w:hAnsi="宋体"/>
                <w:sz w:val="24"/>
                <w:lang w:val="en-US"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eastAsia="zh-Hans"/>
              </w:rPr>
              <w:t>20</w:t>
            </w:r>
            <w:r>
              <w:rPr>
                <w:rFonts w:hint="eastAsia"/>
                <w:sz w:val="24"/>
                <w:lang w:val="en-US" w:eastAsia="zh-CN"/>
              </w:rPr>
              <w:t>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专家邀请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CN"/>
              </w:rPr>
            </w:pPr>
            <w:r>
              <w:rPr>
                <w:rFonts w:hint="eastAsia" w:ascii="宋体" w:hAnsi="宋体"/>
                <w:sz w:val="24"/>
                <w:lang w:eastAsia="zh-Hans"/>
              </w:rPr>
              <w:t>专家邀请8人，数据治理相关或协会、教授等人员前往出席并参加活动</w:t>
            </w:r>
            <w:r>
              <w:rPr>
                <w:rFonts w:hint="eastAsia" w:ascii="宋体" w:hAnsi="宋体"/>
                <w:sz w:val="24"/>
                <w:lang w:eastAsia="zh-CN"/>
              </w:rPr>
              <w:t>。</w:t>
            </w:r>
          </w:p>
          <w:p>
            <w:pPr>
              <w:widowControl/>
              <w:spacing w:line="360" w:lineRule="auto"/>
              <w:textAlignment w:val="center"/>
              <w:rPr>
                <w:rFonts w:hint="eastAsia" w:ascii="宋体" w:hAnsi="宋体" w:eastAsia="宋体"/>
                <w:sz w:val="24"/>
                <w:lang w:eastAsia="zh-CN"/>
              </w:rPr>
            </w:pPr>
            <w:r>
              <w:rPr>
                <w:rFonts w:hint="eastAsia" w:ascii="宋体" w:hAnsi="宋体"/>
                <w:sz w:val="24"/>
                <w:lang w:val="en-US" w:eastAsia="zh-CN"/>
              </w:rPr>
              <w:t>注：</w:t>
            </w:r>
            <w:r>
              <w:rPr>
                <w:rFonts w:hint="eastAsia" w:ascii="宋体" w:hAnsi="宋体"/>
                <w:sz w:val="24"/>
                <w:lang w:eastAsia="zh-Hans"/>
              </w:rPr>
              <w:t>需在项目服务方案中提供专家姓名及相关简介</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eastAsia="zh-Hans"/>
              </w:rPr>
              <w:t>8</w:t>
            </w:r>
            <w:r>
              <w:rPr>
                <w:rFonts w:hint="eastAsia"/>
                <w:sz w:val="24"/>
                <w:lang w:val="en-US" w:eastAsia="zh-CN"/>
              </w:rPr>
              <w:t>位</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企业邀请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CN"/>
              </w:rPr>
            </w:pPr>
            <w:r>
              <w:rPr>
                <w:rFonts w:hint="eastAsia" w:ascii="宋体" w:hAnsi="宋体"/>
                <w:sz w:val="24"/>
                <w:lang w:eastAsia="zh-Hans"/>
              </w:rPr>
              <w:t>北京、河北、天津、济南周边企业邀请，包括但不限于互联网、快消、金融、汽车等</w:t>
            </w:r>
            <w:r>
              <w:rPr>
                <w:rFonts w:hint="eastAsia" w:ascii="宋体" w:hAnsi="宋体"/>
                <w:sz w:val="24"/>
                <w:lang w:val="en-US" w:eastAsia="zh-CN"/>
              </w:rPr>
              <w:t>行业</w:t>
            </w:r>
            <w:r>
              <w:rPr>
                <w:rFonts w:hint="eastAsia" w:ascii="宋体" w:hAnsi="宋体"/>
                <w:sz w:val="24"/>
                <w:lang w:eastAsia="zh-Hans"/>
              </w:rPr>
              <w:t>出席，每个企业邀请2人，不少于20家</w:t>
            </w:r>
            <w:r>
              <w:rPr>
                <w:rFonts w:hint="eastAsia" w:ascii="宋体" w:hAnsi="宋体"/>
                <w:sz w:val="24"/>
                <w:lang w:eastAsia="zh-CN"/>
              </w:rPr>
              <w:t>。</w:t>
            </w:r>
          </w:p>
          <w:p>
            <w:pPr>
              <w:widowControl/>
              <w:spacing w:line="360" w:lineRule="auto"/>
              <w:textAlignment w:val="center"/>
              <w:rPr>
                <w:rFonts w:hint="eastAsia" w:ascii="宋体" w:hAnsi="宋体" w:eastAsia="宋体"/>
                <w:sz w:val="24"/>
                <w:lang w:eastAsia="zh-CN"/>
              </w:rPr>
            </w:pPr>
            <w:r>
              <w:rPr>
                <w:rFonts w:hint="eastAsia" w:ascii="宋体" w:hAnsi="宋体"/>
                <w:sz w:val="24"/>
                <w:lang w:val="en-US" w:eastAsia="zh-CN"/>
              </w:rPr>
              <w:t>注：需在</w:t>
            </w:r>
            <w:r>
              <w:rPr>
                <w:rFonts w:hint="eastAsia" w:ascii="宋体" w:hAnsi="宋体"/>
                <w:sz w:val="24"/>
                <w:lang w:eastAsia="zh-Hans"/>
              </w:rPr>
              <w:t>报价中列出10家建议邀请企业</w:t>
            </w:r>
            <w:r>
              <w:rPr>
                <w:rFonts w:hint="eastAsia" w:ascii="宋体" w:hAnsi="宋体"/>
                <w:sz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eastAsia="zh-Hans"/>
              </w:rPr>
              <w:t>20</w:t>
            </w:r>
            <w:r>
              <w:rPr>
                <w:rFonts w:hint="eastAsia"/>
                <w:sz w:val="24"/>
                <w:lang w:val="en-US" w:eastAsia="zh-CN"/>
              </w:rPr>
              <w:t>家</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车辆租赁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ascii="宋体" w:hAnsi="宋体"/>
                <w:sz w:val="24"/>
                <w:lang w:eastAsia="zh-Hans"/>
              </w:rPr>
            </w:pPr>
            <w:r>
              <w:rPr>
                <w:rFonts w:hint="eastAsia" w:ascii="宋体" w:hAnsi="宋体"/>
                <w:sz w:val="24"/>
                <w:lang w:eastAsia="zh-Hans"/>
              </w:rPr>
              <w:t>租赁7人座商务车在活动期间内使用，含油费、路费、意外险（每人保额不低于20万）,及司机一切相关等费用。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val="en-US" w:eastAsia="zh-CN"/>
              </w:rPr>
              <w:t>2</w:t>
            </w:r>
            <w:r>
              <w:rPr>
                <w:rFonts w:hint="eastAsia"/>
                <w:sz w:val="24"/>
              </w:rPr>
              <w:t>辆</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摄影摄像</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eastAsia="宋体"/>
                <w:sz w:val="24"/>
                <w:lang w:val="en-US" w:eastAsia="zh-CN"/>
              </w:rPr>
            </w:pPr>
            <w:r>
              <w:rPr>
                <w:rFonts w:hint="eastAsia" w:ascii="宋体" w:hAnsi="宋体"/>
                <w:sz w:val="24"/>
                <w:lang w:eastAsia="zh-Hans"/>
              </w:rPr>
              <w:t>活动现场摄影摄像，全天，2人，提供云相册，不限次数修改</w:t>
            </w:r>
            <w:r>
              <w:rPr>
                <w:rFonts w:hint="eastAsia" w:ascii="宋体" w:hAnsi="宋体"/>
                <w:sz w:val="24"/>
                <w:lang w:val="en-US" w:eastAsia="zh-CN"/>
              </w:rPr>
              <w:t>服务。</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2</w:t>
            </w:r>
            <w:r>
              <w:rPr>
                <w:rFonts w:hint="eastAsia"/>
                <w:sz w:val="24"/>
                <w:lang w:eastAsia="zh-Hans"/>
              </w:rPr>
              <w:t>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7</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会场搭建</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spacing w:line="360" w:lineRule="auto"/>
              <w:textAlignment w:val="center"/>
              <w:rPr>
                <w:rFonts w:hint="eastAsia" w:ascii="宋体" w:hAnsi="宋体"/>
                <w:sz w:val="24"/>
                <w:lang w:val="en-US" w:eastAsia="zh-CN"/>
              </w:rPr>
            </w:pPr>
            <w:r>
              <w:rPr>
                <w:rFonts w:hint="eastAsia" w:ascii="宋体" w:hAnsi="宋体"/>
                <w:sz w:val="24"/>
                <w:lang w:eastAsia="zh-Hans"/>
              </w:rPr>
              <w:t>会场搭建</w:t>
            </w:r>
            <w:r>
              <w:rPr>
                <w:rFonts w:hint="eastAsia" w:ascii="宋体" w:hAnsi="宋体"/>
                <w:sz w:val="24"/>
                <w:lang w:val="en-US" w:eastAsia="zh-CN"/>
              </w:rPr>
              <w:t>要求：</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val="en-US" w:eastAsia="zh-CN"/>
              </w:rPr>
              <w:t>搭建</w:t>
            </w:r>
            <w:r>
              <w:rPr>
                <w:rFonts w:hint="eastAsia" w:ascii="宋体" w:hAnsi="宋体"/>
                <w:sz w:val="24"/>
                <w:lang w:eastAsia="zh-Hans"/>
              </w:rPr>
              <w:t>led</w:t>
            </w:r>
            <w:r>
              <w:rPr>
                <w:rFonts w:hint="eastAsia" w:ascii="宋体" w:hAnsi="宋体"/>
                <w:sz w:val="24"/>
                <w:lang w:val="en-US" w:eastAsia="zh-CN"/>
              </w:rPr>
              <w:t xml:space="preserve"> </w:t>
            </w:r>
            <w:r>
              <w:rPr>
                <w:rFonts w:hint="eastAsia" w:ascii="宋体" w:hAnsi="宋体"/>
                <w:sz w:val="24"/>
                <w:lang w:eastAsia="zh-Hans"/>
              </w:rPr>
              <w:t>5米x12米</w:t>
            </w:r>
            <w:r>
              <w:rPr>
                <w:rFonts w:hint="eastAsia" w:ascii="宋体" w:hAnsi="宋体"/>
                <w:sz w:val="24"/>
                <w:lang w:val="en-US" w:eastAsia="zh-CN"/>
              </w:rPr>
              <w:t>屏幕</w:t>
            </w:r>
            <w:r>
              <w:rPr>
                <w:rFonts w:hint="eastAsia" w:ascii="宋体" w:hAnsi="宋体"/>
                <w:sz w:val="24"/>
                <w:lang w:eastAsia="zh-Hans"/>
              </w:rPr>
              <w:t>，</w:t>
            </w:r>
            <w:r>
              <w:rPr>
                <w:rFonts w:hint="eastAsia" w:ascii="宋体" w:hAnsi="宋体"/>
                <w:sz w:val="24"/>
                <w:lang w:val="en-US" w:eastAsia="zh-CN"/>
              </w:rPr>
              <w:t>配</w:t>
            </w:r>
            <w:r>
              <w:rPr>
                <w:rFonts w:hint="eastAsia" w:ascii="宋体" w:hAnsi="宋体"/>
                <w:sz w:val="24"/>
                <w:lang w:eastAsia="zh-Hans"/>
              </w:rPr>
              <w:t>左右两边分屏</w:t>
            </w:r>
            <w:r>
              <w:rPr>
                <w:rFonts w:hint="eastAsia" w:ascii="宋体" w:hAnsi="宋体"/>
                <w:sz w:val="24"/>
                <w:lang w:val="en-US" w:eastAsia="zh-CN"/>
              </w:rPr>
              <w:t>均为</w:t>
            </w:r>
            <w:r>
              <w:rPr>
                <w:rFonts w:hint="eastAsia" w:ascii="宋体" w:hAnsi="宋体"/>
                <w:sz w:val="24"/>
                <w:lang w:eastAsia="zh-Hans"/>
              </w:rPr>
              <w:t>3米x6米</w:t>
            </w:r>
            <w:r>
              <w:rPr>
                <w:rFonts w:hint="eastAsia" w:ascii="宋体" w:hAnsi="宋体"/>
                <w:sz w:val="24"/>
                <w:lang w:val="en-US" w:eastAsia="zh-CN"/>
              </w:rPr>
              <w:t>的</w:t>
            </w:r>
            <w:r>
              <w:rPr>
                <w:rFonts w:hint="eastAsia" w:ascii="宋体" w:hAnsi="宋体"/>
                <w:sz w:val="24"/>
                <w:lang w:eastAsia="zh-Hans"/>
              </w:rPr>
              <w:t>相关</w:t>
            </w:r>
            <w:r>
              <w:rPr>
                <w:rFonts w:hint="eastAsia" w:ascii="宋体" w:hAnsi="宋体"/>
                <w:sz w:val="24"/>
                <w:lang w:val="en-US" w:eastAsia="zh-CN"/>
              </w:rPr>
              <w:t>屏幕</w:t>
            </w:r>
            <w:r>
              <w:rPr>
                <w:rFonts w:hint="eastAsia" w:ascii="宋体" w:hAnsi="宋体"/>
                <w:sz w:val="24"/>
                <w:lang w:eastAsia="zh-Hans"/>
              </w:rPr>
              <w:t>设备</w:t>
            </w:r>
            <w:r>
              <w:rPr>
                <w:rFonts w:hint="eastAsia" w:ascii="宋体" w:hAnsi="宋体"/>
                <w:sz w:val="24"/>
                <w:lang w:eastAsia="zh-CN"/>
              </w:rPr>
              <w:t>；</w:t>
            </w:r>
            <w:r>
              <w:rPr>
                <w:rFonts w:hint="eastAsia" w:ascii="宋体" w:hAnsi="宋体"/>
                <w:sz w:val="24"/>
                <w:lang w:eastAsia="zh-Hans"/>
              </w:rPr>
              <w:t>logo灯2支</w:t>
            </w:r>
            <w:r>
              <w:rPr>
                <w:rFonts w:hint="eastAsia" w:ascii="宋体" w:hAnsi="宋体"/>
                <w:sz w:val="24"/>
                <w:lang w:eastAsia="zh-CN"/>
              </w:rPr>
              <w:t>、</w:t>
            </w:r>
            <w:r>
              <w:rPr>
                <w:rFonts w:hint="eastAsia" w:ascii="宋体" w:hAnsi="宋体"/>
                <w:sz w:val="24"/>
                <w:lang w:eastAsia="zh-Hans"/>
              </w:rPr>
              <w:t>面光灯12支</w:t>
            </w:r>
            <w:r>
              <w:rPr>
                <w:rFonts w:hint="eastAsia" w:ascii="宋体" w:hAnsi="宋体"/>
                <w:sz w:val="24"/>
                <w:lang w:eastAsia="zh-CN"/>
              </w:rPr>
              <w:t>、</w:t>
            </w:r>
            <w:r>
              <w:rPr>
                <w:rFonts w:hint="eastAsia" w:ascii="宋体" w:hAnsi="宋体"/>
                <w:sz w:val="24"/>
                <w:lang w:eastAsia="zh-Hans"/>
              </w:rPr>
              <w:t>射灯16支、软膜灯箱+亚克力造型</w:t>
            </w:r>
            <w:r>
              <w:rPr>
                <w:rFonts w:hint="eastAsia" w:ascii="宋体" w:hAnsi="宋体"/>
                <w:sz w:val="24"/>
                <w:lang w:eastAsia="zh-CN"/>
              </w:rPr>
              <w:t>；</w:t>
            </w:r>
            <w:r>
              <w:rPr>
                <w:rFonts w:hint="eastAsia" w:ascii="宋体" w:hAnsi="宋体"/>
                <w:sz w:val="24"/>
                <w:lang w:eastAsia="zh-Hans"/>
              </w:rPr>
              <w:t>音响不爆音及麦克风耳麦</w:t>
            </w:r>
            <w:r>
              <w:rPr>
                <w:rFonts w:hint="eastAsia" w:ascii="宋体" w:hAnsi="宋体"/>
                <w:sz w:val="24"/>
                <w:lang w:eastAsia="zh-CN"/>
              </w:rPr>
              <w:t>、</w:t>
            </w:r>
            <w:r>
              <w:rPr>
                <w:rFonts w:hint="eastAsia" w:ascii="宋体" w:hAnsi="宋体"/>
                <w:sz w:val="24"/>
                <w:lang w:eastAsia="zh-Hans"/>
              </w:rPr>
              <w:t>座麦，提词器2台</w:t>
            </w:r>
            <w:r>
              <w:rPr>
                <w:rFonts w:hint="eastAsia" w:ascii="宋体" w:hAnsi="宋体"/>
                <w:sz w:val="24"/>
                <w:lang w:eastAsia="zh-CN"/>
              </w:rPr>
              <w:t>；</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eastAsia="zh-Hans"/>
              </w:rPr>
              <w:t>布置会场背景板3.5米x6米采访区、签到区背板3个</w:t>
            </w:r>
            <w:r>
              <w:rPr>
                <w:rFonts w:hint="eastAsia" w:ascii="宋体" w:hAnsi="宋体"/>
                <w:sz w:val="24"/>
                <w:lang w:eastAsia="zh-CN"/>
              </w:rPr>
              <w:t>；</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eastAsia="zh-Hans"/>
              </w:rPr>
              <w:t>过往数据造型展示墙4</w:t>
            </w:r>
            <w:r>
              <w:rPr>
                <w:rFonts w:hint="eastAsia" w:ascii="宋体" w:hAnsi="宋体"/>
                <w:sz w:val="24"/>
                <w:lang w:val="en-US" w:eastAsia="zh-CN"/>
              </w:rPr>
              <w:t>米</w:t>
            </w:r>
            <w:r>
              <w:rPr>
                <w:rFonts w:hint="eastAsia" w:ascii="宋体" w:hAnsi="宋体"/>
                <w:sz w:val="24"/>
                <w:lang w:eastAsia="zh-Hans"/>
              </w:rPr>
              <w:t>x12</w:t>
            </w:r>
            <w:r>
              <w:rPr>
                <w:rFonts w:hint="eastAsia" w:ascii="宋体" w:hAnsi="宋体"/>
                <w:sz w:val="24"/>
                <w:lang w:val="en-US" w:eastAsia="zh-CN"/>
              </w:rPr>
              <w:t>米，</w:t>
            </w:r>
            <w:r>
              <w:rPr>
                <w:rFonts w:hint="eastAsia" w:ascii="宋体" w:hAnsi="宋体"/>
                <w:sz w:val="24"/>
                <w:lang w:eastAsia="zh-Hans"/>
              </w:rPr>
              <w:t>配灯带</w:t>
            </w:r>
            <w:r>
              <w:rPr>
                <w:rFonts w:hint="eastAsia" w:ascii="宋体" w:hAnsi="宋体"/>
                <w:sz w:val="24"/>
                <w:lang w:eastAsia="zh-CN"/>
              </w:rPr>
              <w:t>，</w:t>
            </w:r>
            <w:r>
              <w:rPr>
                <w:rFonts w:hint="eastAsia" w:ascii="宋体" w:hAnsi="宋体"/>
                <w:sz w:val="24"/>
                <w:lang w:val="en-US" w:eastAsia="zh-CN"/>
              </w:rPr>
              <w:t>使用</w:t>
            </w:r>
            <w:r>
              <w:rPr>
                <w:rFonts w:hint="eastAsia" w:ascii="宋体" w:hAnsi="宋体"/>
                <w:sz w:val="24"/>
                <w:lang w:eastAsia="zh-Hans"/>
              </w:rPr>
              <w:t>低碳环保材料</w:t>
            </w:r>
            <w:r>
              <w:rPr>
                <w:rFonts w:hint="eastAsia" w:ascii="宋体" w:hAnsi="宋体"/>
                <w:sz w:val="24"/>
                <w:lang w:eastAsia="zh-CN"/>
              </w:rPr>
              <w:t>；</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eastAsia="zh-Hans"/>
              </w:rPr>
              <w:t>嘉宾讲台</w:t>
            </w:r>
            <w:r>
              <w:rPr>
                <w:rFonts w:hint="eastAsia" w:ascii="宋体" w:hAnsi="宋体"/>
                <w:sz w:val="24"/>
                <w:lang w:eastAsia="zh-CN"/>
              </w:rPr>
              <w:t>；</w:t>
            </w:r>
            <w:r>
              <w:rPr>
                <w:rFonts w:hint="eastAsia" w:ascii="宋体" w:hAnsi="宋体"/>
                <w:sz w:val="24"/>
                <w:lang w:eastAsia="zh-Hans"/>
              </w:rPr>
              <w:t>活动指示牌1.8米</w:t>
            </w:r>
            <w:r>
              <w:rPr>
                <w:rFonts w:hint="eastAsia" w:ascii="宋体" w:hAnsi="宋体"/>
                <w:sz w:val="24"/>
                <w:lang w:val="en-US" w:eastAsia="zh-CN"/>
              </w:rPr>
              <w:t>的规格</w:t>
            </w:r>
            <w:r>
              <w:rPr>
                <w:rFonts w:hint="eastAsia" w:ascii="宋体" w:hAnsi="宋体"/>
                <w:sz w:val="24"/>
                <w:lang w:eastAsia="zh-Hans"/>
              </w:rPr>
              <w:t>5个</w:t>
            </w:r>
            <w:r>
              <w:rPr>
                <w:rFonts w:hint="eastAsia" w:ascii="宋体" w:hAnsi="宋体"/>
                <w:sz w:val="24"/>
                <w:lang w:eastAsia="zh-CN"/>
              </w:rPr>
              <w:t>；</w:t>
            </w:r>
          </w:p>
          <w:p>
            <w:pPr>
              <w:widowControl/>
              <w:numPr>
                <w:ilvl w:val="0"/>
                <w:numId w:val="4"/>
              </w:numPr>
              <w:spacing w:line="360" w:lineRule="auto"/>
              <w:textAlignment w:val="center"/>
              <w:rPr>
                <w:rFonts w:ascii="宋体" w:hAnsi="宋体"/>
                <w:sz w:val="24"/>
                <w:lang w:eastAsia="zh-Hans"/>
              </w:rPr>
            </w:pPr>
            <w:r>
              <w:rPr>
                <w:rFonts w:hint="eastAsia" w:ascii="宋体" w:hAnsi="宋体"/>
                <w:sz w:val="24"/>
                <w:lang w:eastAsia="zh-Hans"/>
              </w:rPr>
              <w:t>主持1人，礼仪含服装6人，速记持证1人等</w:t>
            </w:r>
            <w:r>
              <w:rPr>
                <w:rFonts w:hint="eastAsia" w:ascii="宋体" w:hAnsi="宋体"/>
                <w:sz w:val="24"/>
                <w:lang w:eastAsia="zh-CN"/>
              </w:rPr>
              <w:t>；</w:t>
            </w:r>
          </w:p>
          <w:p>
            <w:pPr>
              <w:widowControl/>
              <w:numPr>
                <w:ilvl w:val="-1"/>
                <w:numId w:val="0"/>
              </w:numPr>
              <w:spacing w:line="360" w:lineRule="auto"/>
              <w:textAlignment w:val="center"/>
              <w:rPr>
                <w:rFonts w:hint="eastAsia" w:ascii="宋体" w:hAnsi="宋体" w:eastAsia="宋体"/>
                <w:sz w:val="24"/>
                <w:lang w:eastAsia="zh-CN"/>
              </w:rPr>
            </w:pPr>
            <w:r>
              <w:rPr>
                <w:rFonts w:hint="eastAsia" w:ascii="宋体" w:hAnsi="宋体"/>
                <w:sz w:val="24"/>
                <w:lang w:val="en-US" w:eastAsia="zh-CN"/>
              </w:rPr>
              <w:t>注：包含以上所有</w:t>
            </w:r>
            <w:r>
              <w:rPr>
                <w:rFonts w:hint="eastAsia" w:ascii="宋体" w:hAnsi="宋体"/>
                <w:sz w:val="24"/>
                <w:lang w:eastAsia="zh-Hans"/>
              </w:rPr>
              <w:t>相关</w:t>
            </w:r>
            <w:r>
              <w:rPr>
                <w:rFonts w:hint="eastAsia" w:ascii="宋体" w:hAnsi="宋体"/>
                <w:sz w:val="24"/>
                <w:lang w:val="en-US" w:eastAsia="zh-CN"/>
              </w:rPr>
              <w:t>的</w:t>
            </w:r>
            <w:r>
              <w:rPr>
                <w:rFonts w:hint="eastAsia" w:ascii="宋体" w:hAnsi="宋体"/>
                <w:sz w:val="24"/>
                <w:lang w:eastAsia="zh-Hans"/>
              </w:rPr>
              <w:t>物料</w:t>
            </w:r>
            <w:r>
              <w:rPr>
                <w:rFonts w:hint="eastAsia" w:ascii="宋体" w:hAnsi="宋体"/>
                <w:sz w:val="24"/>
                <w:lang w:val="en-US" w:eastAsia="zh-CN"/>
              </w:rPr>
              <w:t>制作</w:t>
            </w:r>
            <w:r>
              <w:rPr>
                <w:rFonts w:hint="eastAsia" w:ascii="宋体" w:hAnsi="宋体"/>
                <w:sz w:val="24"/>
                <w:lang w:eastAsia="zh-Hans"/>
              </w:rPr>
              <w:t>以及后勤</w:t>
            </w:r>
            <w:r>
              <w:rPr>
                <w:rFonts w:hint="eastAsia" w:ascii="宋体" w:hAnsi="宋体"/>
                <w:sz w:val="24"/>
                <w:lang w:val="en-US" w:eastAsia="zh-CN"/>
              </w:rPr>
              <w:t>的</w:t>
            </w:r>
            <w:r>
              <w:rPr>
                <w:rFonts w:hint="eastAsia" w:ascii="宋体" w:hAnsi="宋体"/>
                <w:sz w:val="24"/>
                <w:lang w:eastAsia="zh-Hans"/>
              </w:rPr>
              <w:t>运输安装等所有</w:t>
            </w:r>
            <w:r>
              <w:rPr>
                <w:rFonts w:hint="eastAsia" w:ascii="宋体" w:hAnsi="宋体"/>
                <w:sz w:val="24"/>
                <w:lang w:val="en-US" w:eastAsia="zh-CN"/>
              </w:rPr>
              <w:t>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eastAsia="宋体"/>
                <w:sz w:val="24"/>
                <w:lang w:val="en-US" w:eastAsia="zh-CN"/>
              </w:rPr>
            </w:pPr>
            <w:r>
              <w:rPr>
                <w:rFonts w:hint="eastAsia"/>
                <w:sz w:val="24"/>
                <w:lang w:val="en-US" w:eastAsia="zh-CN"/>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8</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报告印刷</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textAlignment w:val="center"/>
              <w:rPr>
                <w:rFonts w:hint="eastAsia" w:ascii="宋体" w:hAnsi="宋体"/>
                <w:sz w:val="24"/>
                <w:lang w:eastAsia="zh-Hans"/>
              </w:rPr>
            </w:pPr>
            <w:r>
              <w:rPr>
                <w:rFonts w:hint="eastAsia" w:ascii="宋体" w:hAnsi="宋体"/>
                <w:sz w:val="24"/>
                <w:lang w:eastAsia="zh-Hans"/>
              </w:rPr>
              <w:t>要求：</w:t>
            </w:r>
          </w:p>
          <w:p>
            <w:pPr>
              <w:widowControl/>
              <w:spacing w:line="360" w:lineRule="auto"/>
              <w:textAlignment w:val="center"/>
              <w:rPr>
                <w:rFonts w:ascii="宋体" w:hAnsi="宋体"/>
                <w:sz w:val="24"/>
                <w:lang w:eastAsia="zh-Hans"/>
              </w:rPr>
            </w:pPr>
            <w:r>
              <w:rPr>
                <w:rFonts w:hint="eastAsia" w:ascii="宋体" w:hAnsi="宋体"/>
                <w:sz w:val="24"/>
                <w:lang w:eastAsia="zh-Hans"/>
              </w:rPr>
              <w:t>尺寸</w:t>
            </w:r>
            <w:r>
              <w:rPr>
                <w:rFonts w:hint="eastAsia" w:ascii="宋体" w:hAnsi="宋体"/>
                <w:sz w:val="24"/>
                <w:lang w:val="en-US" w:eastAsia="zh-CN"/>
              </w:rPr>
              <w:t>为</w:t>
            </w:r>
            <w:r>
              <w:rPr>
                <w:rFonts w:hint="eastAsia" w:ascii="宋体" w:hAnsi="宋体"/>
                <w:sz w:val="24"/>
                <w:lang w:eastAsia="zh-Hans"/>
              </w:rPr>
              <w:t>25cm</w:t>
            </w:r>
            <w:r>
              <w:rPr>
                <w:rFonts w:hint="eastAsia" w:ascii="宋体" w:hAnsi="宋体"/>
                <w:sz w:val="24"/>
                <w:lang w:val="en-US" w:eastAsia="zh-CN"/>
              </w:rPr>
              <w:t>*</w:t>
            </w:r>
            <w:r>
              <w:rPr>
                <w:rFonts w:hint="eastAsia" w:ascii="宋体" w:hAnsi="宋体"/>
                <w:sz w:val="24"/>
                <w:lang w:eastAsia="zh-Hans"/>
              </w:rPr>
              <w:t>20cm</w:t>
            </w:r>
            <w:r>
              <w:rPr>
                <w:rFonts w:hint="eastAsia" w:ascii="宋体" w:hAnsi="宋体"/>
                <w:sz w:val="24"/>
                <w:lang w:val="en-US" w:eastAsia="zh-CN"/>
              </w:rPr>
              <w:t>*</w:t>
            </w:r>
            <w:r>
              <w:rPr>
                <w:rFonts w:hint="eastAsia" w:ascii="宋体" w:hAnsi="宋体"/>
                <w:sz w:val="24"/>
                <w:lang w:eastAsia="zh-Hans"/>
              </w:rPr>
              <w:t>8cm；材质：硬牛皮纸</w:t>
            </w:r>
            <w:r>
              <w:rPr>
                <w:rFonts w:hint="eastAsia" w:ascii="宋体" w:hAnsi="宋体"/>
                <w:sz w:val="24"/>
                <w:lang w:eastAsia="zh-CN"/>
              </w:rPr>
              <w:t>；</w:t>
            </w:r>
            <w:r>
              <w:rPr>
                <w:rFonts w:hint="eastAsia" w:ascii="宋体" w:hAnsi="宋体"/>
                <w:sz w:val="24"/>
                <w:lang w:eastAsia="zh-Hans"/>
              </w:rPr>
              <w:t>制作要求：双面彩印工艺</w:t>
            </w:r>
            <w:r>
              <w:rPr>
                <w:rFonts w:hint="eastAsia" w:ascii="宋体" w:hAnsi="宋体"/>
                <w:sz w:val="24"/>
                <w:lang w:eastAsia="zh-CN"/>
              </w:rPr>
              <w:t>；</w:t>
            </w:r>
            <w:r>
              <w:rPr>
                <w:rFonts w:hint="eastAsia" w:ascii="宋体" w:hAnsi="宋体"/>
                <w:sz w:val="24"/>
                <w:lang w:eastAsia="zh-Hans"/>
              </w:rPr>
              <w:t>制作工期3天以内完成。需打版，由采购方确认后再批量生产。</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500</w:t>
            </w:r>
            <w:r>
              <w:rPr>
                <w:rFonts w:hint="eastAsia"/>
                <w:sz w:val="24"/>
              </w:rPr>
              <w:t>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数据治理大会执行服务项目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：ND24110136GZ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数据治理大会执行服务项目（项目编号：ND24110136GZ）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1FB85"/>
    <w:multiLevelType w:val="singleLevel"/>
    <w:tmpl w:val="AD91FB85"/>
    <w:lvl w:ilvl="0" w:tentative="0">
      <w:start w:val="1"/>
      <w:numFmt w:val="decimal"/>
      <w:suff w:val="nothing"/>
      <w:lvlText w:val="（%1）"/>
      <w:lvlJc w:val="left"/>
    </w:lvl>
  </w:abstractNum>
  <w:abstractNum w:abstractNumId="1">
    <w:nsid w:val="B8266241"/>
    <w:multiLevelType w:val="singleLevel"/>
    <w:tmpl w:val="B8266241"/>
    <w:lvl w:ilvl="0" w:tentative="0">
      <w:start w:val="1"/>
      <w:numFmt w:val="chineseCounting"/>
      <w:suff w:val="nothing"/>
      <w:lvlText w:val="（%1）"/>
      <w:lvlJc w:val="left"/>
      <w:rPr>
        <w:rFonts w:hint="eastAsia"/>
      </w:rPr>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9CA748A"/>
    <w:multiLevelType w:val="singleLevel"/>
    <w:tmpl w:val="59CA748A"/>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4C0"/>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3DE3F1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DF8078F"/>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331037"/>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B8A4E7D"/>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4A47434"/>
    <w:rsid w:val="45097338"/>
    <w:rsid w:val="46172221"/>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0733C6"/>
    <w:rsid w:val="533B5338"/>
    <w:rsid w:val="535610E6"/>
    <w:rsid w:val="53C07BE7"/>
    <w:rsid w:val="549D6CE0"/>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866971"/>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AE676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25</TotalTime>
  <ScaleCrop>false</ScaleCrop>
  <LinksUpToDate>false</LinksUpToDate>
  <CharactersWithSpaces>3352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2021-06-11T08:09:00Z</cp:lastPrinted>
  <dcterms:modified xsi:type="dcterms:W3CDTF">2024-11-22T03:09:25Z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A07834ACD76D46C1BAA0A96D70E4B22E</vt:lpwstr>
  </property>
</Properties>
</file>