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val="en-US"/>
        </w:rPr>
      </w:pPr>
      <w:bookmarkStart w:id="2" w:name="_GoBack"/>
      <w:bookmarkStart w:id="0" w:name="_Toc28577"/>
      <w:bookmarkStart w:id="1" w:name="_Toc2696"/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val="en-US" w:eastAsia="zh-CN"/>
        </w:rPr>
        <w:t>饭堂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52"/>
          <w:szCs w:val="52"/>
          <w:lang w:val="en-US" w:eastAsia="zh-CN"/>
        </w:rPr>
        <w:t>设备维修和更换</w:t>
      </w:r>
    </w:p>
    <w:p>
      <w:pPr>
        <w:jc w:val="both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 w:eastAsia="宋体"/>
          <w:b/>
          <w:sz w:val="84"/>
          <w:szCs w:val="84"/>
          <w:lang w:val="en-US" w:eastAsia="zh-CN"/>
        </w:rPr>
      </w:pPr>
      <w:r>
        <w:rPr>
          <w:rFonts w:hint="eastAsia"/>
          <w:b/>
          <w:sz w:val="84"/>
          <w:szCs w:val="84"/>
          <w:lang w:val="en-US" w:eastAsia="zh-CN"/>
        </w:rPr>
        <w:t>采</w:t>
      </w:r>
    </w:p>
    <w:p>
      <w:pPr>
        <w:jc w:val="center"/>
        <w:rPr>
          <w:rFonts w:hint="eastAsia" w:eastAsia="宋体"/>
          <w:b/>
          <w:sz w:val="84"/>
          <w:szCs w:val="84"/>
          <w:lang w:val="en-US" w:eastAsia="zh-CN"/>
        </w:rPr>
      </w:pPr>
      <w:r>
        <w:rPr>
          <w:rFonts w:hint="eastAsia"/>
          <w:b/>
          <w:sz w:val="84"/>
          <w:szCs w:val="84"/>
          <w:lang w:val="en-US" w:eastAsia="zh-CN"/>
        </w:rPr>
        <w:t>购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合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同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pStyle w:val="12"/>
        <w:spacing w:before="0" w:beforeAutospacing="0" w:after="0" w:afterAutospacing="0" w:line="240" w:lineRule="auto"/>
        <w:ind w:firstLine="964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</w:pPr>
      <w:r>
        <w:rPr>
          <w:rStyle w:val="13"/>
          <w:rFonts w:hint="eastAsia" w:ascii="仿宋" w:hAnsi="仿宋" w:eastAsia="仿宋" w:cs="仿宋"/>
          <w:b/>
          <w:bCs w:val="0"/>
          <w:sz w:val="32"/>
          <w:szCs w:val="32"/>
        </w:rPr>
        <w:t>甲方（发包方）：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广东南方报业传媒集团有限公司</w:t>
      </w:r>
    </w:p>
    <w:p>
      <w:pPr>
        <w:pStyle w:val="12"/>
        <w:spacing w:before="0" w:beforeAutospacing="0" w:after="0" w:afterAutospacing="0" w:line="240" w:lineRule="auto"/>
        <w:ind w:firstLine="964" w:firstLineChars="3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Style w:val="13"/>
          <w:rFonts w:hint="eastAsia" w:ascii="仿宋" w:hAnsi="仿宋" w:eastAsia="仿宋" w:cs="仿宋"/>
          <w:b/>
          <w:bCs w:val="0"/>
          <w:sz w:val="32"/>
          <w:szCs w:val="32"/>
        </w:rPr>
        <w:t>乙方（</w:t>
      </w:r>
      <w:r>
        <w:rPr>
          <w:rStyle w:val="13"/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承包</w:t>
      </w:r>
      <w:r>
        <w:rPr>
          <w:rStyle w:val="13"/>
          <w:rFonts w:hint="eastAsia" w:ascii="仿宋" w:hAnsi="仿宋" w:eastAsia="仿宋" w:cs="仿宋"/>
          <w:b/>
          <w:bCs w:val="0"/>
          <w:sz w:val="32"/>
          <w:szCs w:val="32"/>
        </w:rPr>
        <w:t>方）：</w:t>
      </w:r>
      <w:bookmarkEnd w:id="0"/>
      <w:bookmarkEnd w:id="1"/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</w:t>
      </w:r>
    </w:p>
    <w:p>
      <w:pPr>
        <w:autoSpaceDE w:val="0"/>
        <w:autoSpaceDN w:val="0"/>
        <w:adjustRightInd w:val="0"/>
        <w:spacing w:line="360" w:lineRule="auto"/>
        <w:ind w:left="0" w:leftChars="0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甲方（发包方）：广东南方报业传媒集团有限公司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地址: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法定代表人：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乙方（承包方）：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法定代表人：</w:t>
      </w: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鉴于甲方已接受乙方对本项目的报价，根据《中华人民共和国民法典》和采购文件以及其他有关规定，经双方协商一致签订本项目的采购合同，共同守信，具体条款如下：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合同内容组成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采购文件（包括在询价、答疑时所作出的答复和承诺）是本合同组成部分，与合同具有同等法律效力。甲乙双方必须全面遵守，如有违反，应承担违约责任。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供货清单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饭堂设施设备更换清单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详</w:t>
      </w:r>
      <w:r>
        <w:rPr>
          <w:rFonts w:hint="eastAsia" w:ascii="仿宋_GB2312" w:hAnsi="仿宋_GB2312" w:eastAsia="仿宋_GB2312" w:cs="仿宋_GB2312"/>
          <w:sz w:val="28"/>
          <w:szCs w:val="28"/>
        </w:rPr>
        <w:t>见附件）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安装工期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乙方在施工中，应与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保持良好的配合，服从甲方现场工程管理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及时间管理（施工时间仅周六和周日两天，其余时间不得施工，且施工现场不得影响饭堂的正常运营，若有变换以甲方的通知为准）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，同时需确保操作人员安全文明施工，由乙方不慎造成伤亡事故责任均由乙方自行承担。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质量保证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>符合采购文件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的要求和国家标准的要求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国家质量检测标准（包括零部件及相关器具特许生产经营证书等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）。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必须保证全新、原包装、实行“三包”。每件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必须附有原厂质检合格证书、出厂检验报告、使用说明书等有关材料。</w:t>
      </w:r>
    </w:p>
    <w:p>
      <w:pPr>
        <w:autoSpaceDE w:val="0"/>
        <w:autoSpaceDN w:val="0"/>
        <w:adjustRightInd w:val="0"/>
        <w:spacing w:line="360" w:lineRule="auto"/>
        <w:ind w:left="-283" w:leftChars="-135" w:right="-483" w:rightChars="-230" w:firstLine="560" w:firstLineChars="200"/>
        <w:jc w:val="both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乙方提供的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家具</w:t>
      </w:r>
      <w:r>
        <w:rPr>
          <w:rFonts w:hint="eastAsia" w:ascii="仿宋_GB2312" w:hAnsi="仿宋_GB2312" w:eastAsia="仿宋_GB2312" w:cs="仿宋_GB2312"/>
          <w:sz w:val="28"/>
          <w:szCs w:val="28"/>
        </w:rPr>
        <w:t>必须有安全装置，确保人身安全，若因厂方设计、生产工艺、安装等问题所造成的事故，由乙方承担一切责任。</w:t>
      </w:r>
    </w:p>
    <w:p>
      <w:pPr>
        <w:pStyle w:val="3"/>
        <w:spacing w:line="24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交货时间、地点、方式</w:t>
      </w:r>
    </w:p>
    <w:p>
      <w:pPr>
        <w:pStyle w:val="3"/>
        <w:spacing w:line="24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根据甲方工程进度确定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交货时间，甲方需提前一个月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28"/>
          <w:szCs w:val="28"/>
        </w:rPr>
        <w:t>知乙方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交货地点，乙方应按甲方要求准时</w:t>
      </w:r>
      <w:r>
        <w:rPr>
          <w:rFonts w:hint="eastAsia" w:ascii="仿宋_GB2312" w:hAnsi="仿宋_GB2312" w:eastAsia="仿宋_GB2312" w:cs="仿宋_GB2312"/>
          <w:sz w:val="28"/>
          <w:szCs w:val="28"/>
        </w:rPr>
        <w:t>将物资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运至甲方指定的地点，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双方现场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进行拆封、安装调试。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、货款结算办法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本合同为总价包干，合同总价为人民币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大写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采购设备款、</w:t>
      </w:r>
      <w:r>
        <w:rPr>
          <w:rFonts w:hint="eastAsia" w:ascii="仿宋_GB2312" w:hAnsi="仿宋_GB2312" w:eastAsia="仿宋_GB2312" w:cs="仿宋_GB2312"/>
          <w:sz w:val="28"/>
          <w:szCs w:val="28"/>
        </w:rPr>
        <w:t>增值税专用发票税金、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旧设备的拆卸和清运费、</w:t>
      </w:r>
      <w:r>
        <w:rPr>
          <w:rFonts w:hint="eastAsia" w:ascii="仿宋_GB2312" w:hAnsi="仿宋_GB2312" w:eastAsia="仿宋_GB2312" w:cs="仿宋_GB2312"/>
          <w:sz w:val="28"/>
          <w:szCs w:val="28"/>
        </w:rPr>
        <w:t>运输、安装调试等一切费用。</w:t>
      </w:r>
    </w:p>
    <w:p>
      <w:pPr>
        <w:pStyle w:val="3"/>
        <w:spacing w:line="440" w:lineRule="exact"/>
        <w:ind w:left="0" w:leftChars="0"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付款前乙方需提供等额增值税专用发票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如因乙方未能在支付期限内向甲方提供增值税专用发票，导致甲方延期支付的，甲方不承担违约责任。</w:t>
      </w:r>
    </w:p>
    <w:p>
      <w:pPr>
        <w:pStyle w:val="3"/>
        <w:spacing w:line="240" w:lineRule="auto"/>
        <w:ind w:left="0" w:leftChars="0" w:firstLine="526" w:firstLineChars="188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签订合同后15日之内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支付乙方合同总价的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50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%作为备料款，合计人民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元（大写： 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pStyle w:val="3"/>
        <w:spacing w:line="24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所供设备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安装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后经过甲方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验收合格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，结算后支付合同总价的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%，合计人民币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（大写：）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余款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合计人民币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>（大写：）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为质量保证金，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如质保期1年内没有发生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质量问题，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则自甲方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合格之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壹年后无息支付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给乙方。若质保期1年内发生质量问题，甲方无需支付余款给乙方。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6.设备质保期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年，质保期自甲方验收通过之日起算。甲方付清货款后，乙方仍需按照参选文件中设备质保期承诺继续履约，否则乙方应自甲方通知之日起【  】日内全额退还质量保证金。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7.甲方及乙方信息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【请补充甲方的银行账户信息、乙方的开票信息】</w:t>
      </w:r>
    </w:p>
    <w:p>
      <w:pPr>
        <w:pStyle w:val="3"/>
        <w:spacing w:line="440" w:lineRule="exact"/>
        <w:ind w:left="0" w:leftChars="0" w:firstLine="560" w:firstLineChars="20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、违约责任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甲方若无正当理由拒收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，应向乙方赔偿合同总价百分之五的违约金。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乙方提供的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、如规格、性能、质量、数量不符合合同规定要求，则甲方有权拒收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且不支付合同款项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，同时乙方应向甲方赔偿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本合同总价百分之五的违约金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并退还甲方已经支付的所有合同款项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乙方若逾期交付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应按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本合同约定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交货时间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届满之日起到实际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交付之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日，每日按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合同总价的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万分之五</w:t>
      </w:r>
      <w:r>
        <w:rPr>
          <w:rFonts w:hint="eastAsia" w:ascii="仿宋_GB2312" w:hAnsi="仿宋_GB2312" w:eastAsia="仿宋_GB2312" w:cs="仿宋_GB2312"/>
          <w:sz w:val="28"/>
          <w:szCs w:val="28"/>
        </w:rPr>
        <w:t>向甲方支付延迟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履行违约</w:t>
      </w:r>
      <w:r>
        <w:rPr>
          <w:rFonts w:hint="eastAsia" w:ascii="仿宋_GB2312" w:hAnsi="仿宋_GB2312" w:eastAsia="仿宋_GB2312" w:cs="仿宋_GB2312"/>
          <w:sz w:val="28"/>
          <w:szCs w:val="28"/>
        </w:rPr>
        <w:t>金。对于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货物</w:t>
      </w:r>
      <w:r>
        <w:rPr>
          <w:rFonts w:hint="eastAsia" w:ascii="仿宋_GB2312" w:hAnsi="仿宋_GB2312" w:eastAsia="仿宋_GB2312" w:cs="仿宋_GB2312"/>
          <w:sz w:val="28"/>
          <w:szCs w:val="28"/>
        </w:rPr>
        <w:t>延迟交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付超过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十 </w:t>
      </w:r>
      <w:r>
        <w:rPr>
          <w:rFonts w:hint="eastAsia" w:ascii="仿宋_GB2312" w:hAnsi="仿宋_GB2312" w:eastAsia="仿宋_GB2312" w:cs="仿宋_GB2312"/>
          <w:sz w:val="28"/>
          <w:szCs w:val="28"/>
        </w:rPr>
        <w:t>天的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甲方有权解除合同，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要求乙方在合同解除之日起【】日内退还已收取的合同款项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向甲方支付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合同总价百分之三十</w:t>
      </w:r>
      <w:r>
        <w:rPr>
          <w:rFonts w:hint="eastAsia" w:ascii="仿宋_GB2312" w:hAnsi="仿宋_GB2312" w:eastAsia="仿宋_GB2312" w:cs="仿宋_GB2312"/>
          <w:sz w:val="28"/>
          <w:szCs w:val="28"/>
        </w:rPr>
        <w:t>的违约金。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若乙方不履行本合同条款或要求终止合同，甲方有权要求乙方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在【】日内支付</w:t>
      </w:r>
      <w:r>
        <w:rPr>
          <w:rFonts w:hint="eastAsia" w:ascii="仿宋_GB2312" w:hAnsi="仿宋_GB2312" w:eastAsia="仿宋_GB2312" w:cs="仿宋_GB2312"/>
          <w:sz w:val="28"/>
          <w:szCs w:val="28"/>
        </w:rPr>
        <w:t>本合同总价百分之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三十</w:t>
      </w:r>
      <w:r>
        <w:rPr>
          <w:rFonts w:hint="eastAsia" w:ascii="仿宋_GB2312" w:hAnsi="仿宋_GB2312" w:eastAsia="仿宋_GB2312" w:cs="仿宋_GB2312"/>
          <w:sz w:val="28"/>
          <w:szCs w:val="28"/>
        </w:rPr>
        <w:t>的违约金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并要求乙方退还已收取的合同款项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、合同延期和终止</w:t>
      </w:r>
    </w:p>
    <w:p>
      <w:pPr>
        <w:pStyle w:val="3"/>
        <w:spacing w:line="440" w:lineRule="exact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在合同有效期内，任何一方因不可抗力事件造成不能履行合同时，应立即通知对方，并提供有关权威机构出具的证明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或取得对方谅解</w:t>
      </w:r>
      <w:r>
        <w:rPr>
          <w:rFonts w:hint="eastAsia" w:ascii="仿宋_GB2312" w:hAnsi="仿宋_GB2312" w:eastAsia="仿宋_GB2312" w:cs="仿宋_GB2312"/>
          <w:sz w:val="28"/>
          <w:szCs w:val="28"/>
        </w:rPr>
        <w:t>，方可延长合同有效期，其延长期应与受不可抗力影响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时间相同。若因受不可抗力事件影响需延续20天（含20天）以上时，则双方应通过友好协商，解决是否继续履行或终止合同事宜。</w:t>
      </w:r>
    </w:p>
    <w:p>
      <w:pPr>
        <w:pStyle w:val="3"/>
        <w:numPr>
          <w:ilvl w:val="0"/>
          <w:numId w:val="0"/>
        </w:numPr>
        <w:spacing w:line="240" w:lineRule="auto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合同争议和诉讼</w:t>
      </w:r>
    </w:p>
    <w:p>
      <w:pPr>
        <w:pStyle w:val="3"/>
        <w:numPr>
          <w:ilvl w:val="0"/>
          <w:numId w:val="0"/>
        </w:numPr>
        <w:spacing w:line="240" w:lineRule="auto"/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有关本合同的任何争议应由双方秉承善意友好协商解决。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双方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协商不成，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一方可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将争议提交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甲方所在地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的法院诉讼解决。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十、合同生效和终止</w:t>
      </w:r>
    </w:p>
    <w:p>
      <w:pPr>
        <w:pStyle w:val="3"/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合同经双方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法定代表人或授权代表签字并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生效。本合同一式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贰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份，甲乙双方各执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壹</w:t>
      </w:r>
      <w:r>
        <w:rPr>
          <w:rFonts w:hint="eastAsia" w:ascii="仿宋_GB2312" w:hAnsi="仿宋_GB2312" w:eastAsia="仿宋_GB2312" w:cs="仿宋_GB2312"/>
          <w:sz w:val="28"/>
          <w:szCs w:val="28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具有同等法律效力</w:t>
      </w:r>
      <w:r>
        <w:rPr>
          <w:rFonts w:hint="eastAsia" w:ascii="仿宋_GB2312" w:hAnsi="仿宋_GB2312" w:eastAsia="仿宋_GB2312" w:cs="仿宋_GB2312"/>
          <w:sz w:val="28"/>
          <w:szCs w:val="28"/>
        </w:rPr>
        <w:t>。本合同未尽事宜，双方另行协商。</w:t>
      </w:r>
    </w:p>
    <w:p>
      <w:pPr>
        <w:pStyle w:val="3"/>
        <w:numPr>
          <w:ilvl w:val="0"/>
          <w:numId w:val="0"/>
        </w:num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参选文件及以下附件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是本合同的完整组成部分，与本合同具有同等法律效力。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饭堂设施设备更换清单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</w:p>
    <w:p>
      <w:pPr>
        <w:pStyle w:val="3"/>
        <w:spacing w:line="440" w:lineRule="exact"/>
        <w:ind w:left="-567" w:leftChars="-270" w:right="-907" w:rightChars="-432" w:firstLine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3"/>
        <w:spacing w:line="440" w:lineRule="exact"/>
        <w:ind w:left="-567" w:leftChars="-270" w:right="-907" w:rightChars="-432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广东南方报业传媒集团有限公司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方：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                                            </w:t>
      </w:r>
    </w:p>
    <w:p>
      <w:pPr>
        <w:pStyle w:val="3"/>
        <w:spacing w:line="440" w:lineRule="exact"/>
        <w:ind w:left="-567" w:leftChars="-270" w:right="-907" w:rightChars="-432"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授权人签字：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授权人签字：                           </w:t>
      </w:r>
    </w:p>
    <w:p>
      <w:pPr>
        <w:pStyle w:val="3"/>
        <w:spacing w:line="440" w:lineRule="exact"/>
        <w:ind w:left="-567" w:leftChars="-270" w:right="-907" w:rightChars="-432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签约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bookmarkEnd w:id="2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ind w:firstLine="6480" w:firstLineChars="3600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合同编号：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6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TM4NDc1OTBmNTQxYjVlMjIxMWJkMDI4Njg0YjYifQ=="/>
  </w:docVars>
  <w:rsids>
    <w:rsidRoot w:val="0037519A"/>
    <w:rsid w:val="000004A4"/>
    <w:rsid w:val="00001359"/>
    <w:rsid w:val="00001A01"/>
    <w:rsid w:val="00002B0C"/>
    <w:rsid w:val="00003165"/>
    <w:rsid w:val="000048C7"/>
    <w:rsid w:val="00006071"/>
    <w:rsid w:val="000064AE"/>
    <w:rsid w:val="00012398"/>
    <w:rsid w:val="00012DE8"/>
    <w:rsid w:val="000137AA"/>
    <w:rsid w:val="00015159"/>
    <w:rsid w:val="000161DF"/>
    <w:rsid w:val="00017765"/>
    <w:rsid w:val="000233B4"/>
    <w:rsid w:val="000236BE"/>
    <w:rsid w:val="00025C04"/>
    <w:rsid w:val="00025E91"/>
    <w:rsid w:val="000269DD"/>
    <w:rsid w:val="000277BD"/>
    <w:rsid w:val="00030DEA"/>
    <w:rsid w:val="00030FB6"/>
    <w:rsid w:val="00031CA0"/>
    <w:rsid w:val="00031D29"/>
    <w:rsid w:val="00031D6D"/>
    <w:rsid w:val="000334C7"/>
    <w:rsid w:val="00033EE3"/>
    <w:rsid w:val="00034128"/>
    <w:rsid w:val="00036A9C"/>
    <w:rsid w:val="00040395"/>
    <w:rsid w:val="00042EF2"/>
    <w:rsid w:val="0004339D"/>
    <w:rsid w:val="00047D9A"/>
    <w:rsid w:val="00053E47"/>
    <w:rsid w:val="00053E60"/>
    <w:rsid w:val="0005510C"/>
    <w:rsid w:val="00055399"/>
    <w:rsid w:val="00055E1E"/>
    <w:rsid w:val="00057096"/>
    <w:rsid w:val="00057D28"/>
    <w:rsid w:val="0006057F"/>
    <w:rsid w:val="00061827"/>
    <w:rsid w:val="000620D0"/>
    <w:rsid w:val="00064889"/>
    <w:rsid w:val="00070DA3"/>
    <w:rsid w:val="00073143"/>
    <w:rsid w:val="00074210"/>
    <w:rsid w:val="00077415"/>
    <w:rsid w:val="0008336D"/>
    <w:rsid w:val="00083A51"/>
    <w:rsid w:val="00085200"/>
    <w:rsid w:val="00086ECC"/>
    <w:rsid w:val="000921C3"/>
    <w:rsid w:val="00092B6A"/>
    <w:rsid w:val="00094337"/>
    <w:rsid w:val="000962C2"/>
    <w:rsid w:val="000979A0"/>
    <w:rsid w:val="000A31DF"/>
    <w:rsid w:val="000A3692"/>
    <w:rsid w:val="000A5361"/>
    <w:rsid w:val="000A6B1C"/>
    <w:rsid w:val="000A767D"/>
    <w:rsid w:val="000A78A2"/>
    <w:rsid w:val="000B0231"/>
    <w:rsid w:val="000B0FD2"/>
    <w:rsid w:val="000B22E2"/>
    <w:rsid w:val="000B2722"/>
    <w:rsid w:val="000B37F3"/>
    <w:rsid w:val="000B4110"/>
    <w:rsid w:val="000B4DBD"/>
    <w:rsid w:val="000B5706"/>
    <w:rsid w:val="000B6174"/>
    <w:rsid w:val="000B721D"/>
    <w:rsid w:val="000C1CC9"/>
    <w:rsid w:val="000C6882"/>
    <w:rsid w:val="000C72B3"/>
    <w:rsid w:val="000D05EF"/>
    <w:rsid w:val="000D1705"/>
    <w:rsid w:val="000D4ACD"/>
    <w:rsid w:val="000D628F"/>
    <w:rsid w:val="000E1461"/>
    <w:rsid w:val="000E31E2"/>
    <w:rsid w:val="000E3C6D"/>
    <w:rsid w:val="000F1D2D"/>
    <w:rsid w:val="000F2246"/>
    <w:rsid w:val="000F2689"/>
    <w:rsid w:val="000F2EEA"/>
    <w:rsid w:val="000F69EB"/>
    <w:rsid w:val="00100C17"/>
    <w:rsid w:val="0010115C"/>
    <w:rsid w:val="00103B21"/>
    <w:rsid w:val="00103FF0"/>
    <w:rsid w:val="00104B5D"/>
    <w:rsid w:val="0010534B"/>
    <w:rsid w:val="001056CD"/>
    <w:rsid w:val="0010694D"/>
    <w:rsid w:val="00106B72"/>
    <w:rsid w:val="001103E5"/>
    <w:rsid w:val="0011379A"/>
    <w:rsid w:val="0011534F"/>
    <w:rsid w:val="001164A2"/>
    <w:rsid w:val="00116BA8"/>
    <w:rsid w:val="00116F8A"/>
    <w:rsid w:val="00120FF8"/>
    <w:rsid w:val="00125410"/>
    <w:rsid w:val="0012684B"/>
    <w:rsid w:val="001305B7"/>
    <w:rsid w:val="00130CE2"/>
    <w:rsid w:val="00135085"/>
    <w:rsid w:val="00140741"/>
    <w:rsid w:val="00140C40"/>
    <w:rsid w:val="001455A8"/>
    <w:rsid w:val="001458ED"/>
    <w:rsid w:val="00145B51"/>
    <w:rsid w:val="00145F12"/>
    <w:rsid w:val="0014676C"/>
    <w:rsid w:val="001476FC"/>
    <w:rsid w:val="001509B7"/>
    <w:rsid w:val="00152452"/>
    <w:rsid w:val="00154669"/>
    <w:rsid w:val="00154D66"/>
    <w:rsid w:val="00155001"/>
    <w:rsid w:val="001557AC"/>
    <w:rsid w:val="00156451"/>
    <w:rsid w:val="00157F68"/>
    <w:rsid w:val="00160551"/>
    <w:rsid w:val="001618FA"/>
    <w:rsid w:val="001642F4"/>
    <w:rsid w:val="00164D15"/>
    <w:rsid w:val="00164EE3"/>
    <w:rsid w:val="00165A01"/>
    <w:rsid w:val="00166678"/>
    <w:rsid w:val="00166BD4"/>
    <w:rsid w:val="001671E7"/>
    <w:rsid w:val="00167851"/>
    <w:rsid w:val="00175985"/>
    <w:rsid w:val="001762F5"/>
    <w:rsid w:val="00177617"/>
    <w:rsid w:val="001803F5"/>
    <w:rsid w:val="001816C9"/>
    <w:rsid w:val="001820BE"/>
    <w:rsid w:val="0018236D"/>
    <w:rsid w:val="00182BC3"/>
    <w:rsid w:val="001835FF"/>
    <w:rsid w:val="0018613F"/>
    <w:rsid w:val="00186F42"/>
    <w:rsid w:val="00186FB1"/>
    <w:rsid w:val="0018703B"/>
    <w:rsid w:val="00187098"/>
    <w:rsid w:val="00190038"/>
    <w:rsid w:val="001907FA"/>
    <w:rsid w:val="00192D07"/>
    <w:rsid w:val="0019427A"/>
    <w:rsid w:val="00195308"/>
    <w:rsid w:val="00196D27"/>
    <w:rsid w:val="001A0294"/>
    <w:rsid w:val="001A0A98"/>
    <w:rsid w:val="001A3D32"/>
    <w:rsid w:val="001A4634"/>
    <w:rsid w:val="001A4D4C"/>
    <w:rsid w:val="001A6A95"/>
    <w:rsid w:val="001B25B6"/>
    <w:rsid w:val="001B2E0F"/>
    <w:rsid w:val="001B3F7F"/>
    <w:rsid w:val="001B3FA3"/>
    <w:rsid w:val="001B5FB3"/>
    <w:rsid w:val="001B7346"/>
    <w:rsid w:val="001C0A8F"/>
    <w:rsid w:val="001C284D"/>
    <w:rsid w:val="001C304B"/>
    <w:rsid w:val="001C4675"/>
    <w:rsid w:val="001C6C1C"/>
    <w:rsid w:val="001C7B49"/>
    <w:rsid w:val="001D10AF"/>
    <w:rsid w:val="001D14FE"/>
    <w:rsid w:val="001D1ACD"/>
    <w:rsid w:val="001D2E6B"/>
    <w:rsid w:val="001D5F33"/>
    <w:rsid w:val="001D6BF8"/>
    <w:rsid w:val="001D7698"/>
    <w:rsid w:val="001D7746"/>
    <w:rsid w:val="001E0AF3"/>
    <w:rsid w:val="001F0FF7"/>
    <w:rsid w:val="001F3927"/>
    <w:rsid w:val="001F4F31"/>
    <w:rsid w:val="001F52EA"/>
    <w:rsid w:val="001F598E"/>
    <w:rsid w:val="001F6561"/>
    <w:rsid w:val="001F7290"/>
    <w:rsid w:val="001F7DFC"/>
    <w:rsid w:val="00201458"/>
    <w:rsid w:val="00202F25"/>
    <w:rsid w:val="00204A0C"/>
    <w:rsid w:val="00206443"/>
    <w:rsid w:val="002075D8"/>
    <w:rsid w:val="002126DD"/>
    <w:rsid w:val="00214B42"/>
    <w:rsid w:val="00217199"/>
    <w:rsid w:val="00217530"/>
    <w:rsid w:val="00222366"/>
    <w:rsid w:val="00222445"/>
    <w:rsid w:val="00223C19"/>
    <w:rsid w:val="00227969"/>
    <w:rsid w:val="00227FEA"/>
    <w:rsid w:val="00230818"/>
    <w:rsid w:val="00233CCB"/>
    <w:rsid w:val="002363FA"/>
    <w:rsid w:val="002365F3"/>
    <w:rsid w:val="002401C4"/>
    <w:rsid w:val="00242C0D"/>
    <w:rsid w:val="00242D07"/>
    <w:rsid w:val="00242F7F"/>
    <w:rsid w:val="0024384D"/>
    <w:rsid w:val="00243A90"/>
    <w:rsid w:val="00243CAC"/>
    <w:rsid w:val="0024560C"/>
    <w:rsid w:val="0024594A"/>
    <w:rsid w:val="00250247"/>
    <w:rsid w:val="002507C4"/>
    <w:rsid w:val="00250946"/>
    <w:rsid w:val="002536E7"/>
    <w:rsid w:val="002538D5"/>
    <w:rsid w:val="00253AE6"/>
    <w:rsid w:val="00254FD3"/>
    <w:rsid w:val="00255C4B"/>
    <w:rsid w:val="00255E11"/>
    <w:rsid w:val="00255E18"/>
    <w:rsid w:val="00256007"/>
    <w:rsid w:val="00264667"/>
    <w:rsid w:val="00267644"/>
    <w:rsid w:val="0027067D"/>
    <w:rsid w:val="0027263B"/>
    <w:rsid w:val="002732CB"/>
    <w:rsid w:val="00273704"/>
    <w:rsid w:val="00273A60"/>
    <w:rsid w:val="00273E25"/>
    <w:rsid w:val="002751B6"/>
    <w:rsid w:val="0027621E"/>
    <w:rsid w:val="00281A4C"/>
    <w:rsid w:val="00281B71"/>
    <w:rsid w:val="00286A67"/>
    <w:rsid w:val="002940DC"/>
    <w:rsid w:val="00294EE5"/>
    <w:rsid w:val="00294EF3"/>
    <w:rsid w:val="00295F01"/>
    <w:rsid w:val="00296F5F"/>
    <w:rsid w:val="00297DBA"/>
    <w:rsid w:val="002A0C85"/>
    <w:rsid w:val="002A4EDF"/>
    <w:rsid w:val="002A69C7"/>
    <w:rsid w:val="002A7B54"/>
    <w:rsid w:val="002B1E12"/>
    <w:rsid w:val="002B4147"/>
    <w:rsid w:val="002B47F4"/>
    <w:rsid w:val="002B4E9D"/>
    <w:rsid w:val="002B6208"/>
    <w:rsid w:val="002B7DBE"/>
    <w:rsid w:val="002C0C97"/>
    <w:rsid w:val="002C1A7C"/>
    <w:rsid w:val="002C2325"/>
    <w:rsid w:val="002C2E5A"/>
    <w:rsid w:val="002C357A"/>
    <w:rsid w:val="002C3C22"/>
    <w:rsid w:val="002C3D2F"/>
    <w:rsid w:val="002C3D55"/>
    <w:rsid w:val="002C4427"/>
    <w:rsid w:val="002C5796"/>
    <w:rsid w:val="002C6A7C"/>
    <w:rsid w:val="002C6AA3"/>
    <w:rsid w:val="002C7B4D"/>
    <w:rsid w:val="002D1730"/>
    <w:rsid w:val="002D61AF"/>
    <w:rsid w:val="002E0168"/>
    <w:rsid w:val="002E3F53"/>
    <w:rsid w:val="002E7FB7"/>
    <w:rsid w:val="002F3210"/>
    <w:rsid w:val="002F4746"/>
    <w:rsid w:val="002F4A84"/>
    <w:rsid w:val="002F5510"/>
    <w:rsid w:val="002F575E"/>
    <w:rsid w:val="002F6D2F"/>
    <w:rsid w:val="002F6F76"/>
    <w:rsid w:val="002F732D"/>
    <w:rsid w:val="002F77D3"/>
    <w:rsid w:val="0030330D"/>
    <w:rsid w:val="0030470C"/>
    <w:rsid w:val="00306579"/>
    <w:rsid w:val="00307708"/>
    <w:rsid w:val="003077A4"/>
    <w:rsid w:val="00307B7B"/>
    <w:rsid w:val="00310DA3"/>
    <w:rsid w:val="00314086"/>
    <w:rsid w:val="0031443F"/>
    <w:rsid w:val="003150FA"/>
    <w:rsid w:val="0031538A"/>
    <w:rsid w:val="00315A21"/>
    <w:rsid w:val="00315B99"/>
    <w:rsid w:val="00317154"/>
    <w:rsid w:val="00317A8D"/>
    <w:rsid w:val="00325A64"/>
    <w:rsid w:val="003270DA"/>
    <w:rsid w:val="003341A4"/>
    <w:rsid w:val="003356A5"/>
    <w:rsid w:val="00335D32"/>
    <w:rsid w:val="00337C63"/>
    <w:rsid w:val="0034080C"/>
    <w:rsid w:val="0034313A"/>
    <w:rsid w:val="003445CF"/>
    <w:rsid w:val="00345047"/>
    <w:rsid w:val="003500E3"/>
    <w:rsid w:val="003503B7"/>
    <w:rsid w:val="00351374"/>
    <w:rsid w:val="00352A8A"/>
    <w:rsid w:val="003537BE"/>
    <w:rsid w:val="00353CBE"/>
    <w:rsid w:val="003544FB"/>
    <w:rsid w:val="003548F0"/>
    <w:rsid w:val="003573AF"/>
    <w:rsid w:val="0035741E"/>
    <w:rsid w:val="00357961"/>
    <w:rsid w:val="003579E6"/>
    <w:rsid w:val="00360D2C"/>
    <w:rsid w:val="003616E9"/>
    <w:rsid w:val="00361FF4"/>
    <w:rsid w:val="00363E9F"/>
    <w:rsid w:val="00370148"/>
    <w:rsid w:val="003703C1"/>
    <w:rsid w:val="00370529"/>
    <w:rsid w:val="00370C85"/>
    <w:rsid w:val="00370E17"/>
    <w:rsid w:val="0037250D"/>
    <w:rsid w:val="00372D09"/>
    <w:rsid w:val="0037334D"/>
    <w:rsid w:val="0037519A"/>
    <w:rsid w:val="003770F5"/>
    <w:rsid w:val="003778F0"/>
    <w:rsid w:val="00381BBC"/>
    <w:rsid w:val="00383747"/>
    <w:rsid w:val="00387043"/>
    <w:rsid w:val="00391F3B"/>
    <w:rsid w:val="00393AB0"/>
    <w:rsid w:val="00393FB2"/>
    <w:rsid w:val="003940DA"/>
    <w:rsid w:val="00395814"/>
    <w:rsid w:val="00396D3D"/>
    <w:rsid w:val="003A4974"/>
    <w:rsid w:val="003A57D2"/>
    <w:rsid w:val="003A64C0"/>
    <w:rsid w:val="003A790E"/>
    <w:rsid w:val="003B0F84"/>
    <w:rsid w:val="003B12C4"/>
    <w:rsid w:val="003B2BC2"/>
    <w:rsid w:val="003B3D4A"/>
    <w:rsid w:val="003B775A"/>
    <w:rsid w:val="003B7FE6"/>
    <w:rsid w:val="003C1C4C"/>
    <w:rsid w:val="003C2BA4"/>
    <w:rsid w:val="003C311C"/>
    <w:rsid w:val="003C3923"/>
    <w:rsid w:val="003C3946"/>
    <w:rsid w:val="003C76F5"/>
    <w:rsid w:val="003C78E8"/>
    <w:rsid w:val="003D07CB"/>
    <w:rsid w:val="003D17C0"/>
    <w:rsid w:val="003D3D1C"/>
    <w:rsid w:val="003D53B5"/>
    <w:rsid w:val="003D6A19"/>
    <w:rsid w:val="003D6E82"/>
    <w:rsid w:val="003D7167"/>
    <w:rsid w:val="003D71C2"/>
    <w:rsid w:val="003E03D6"/>
    <w:rsid w:val="003E31DF"/>
    <w:rsid w:val="003E38E0"/>
    <w:rsid w:val="003E3D2E"/>
    <w:rsid w:val="003E4478"/>
    <w:rsid w:val="003E50AA"/>
    <w:rsid w:val="003E75BA"/>
    <w:rsid w:val="003F5480"/>
    <w:rsid w:val="00400670"/>
    <w:rsid w:val="004025DE"/>
    <w:rsid w:val="004074C2"/>
    <w:rsid w:val="00411CA5"/>
    <w:rsid w:val="00412BCB"/>
    <w:rsid w:val="00414912"/>
    <w:rsid w:val="00415586"/>
    <w:rsid w:val="0041774F"/>
    <w:rsid w:val="00421A49"/>
    <w:rsid w:val="00422380"/>
    <w:rsid w:val="004234A8"/>
    <w:rsid w:val="00425341"/>
    <w:rsid w:val="00431419"/>
    <w:rsid w:val="0043455C"/>
    <w:rsid w:val="004358E1"/>
    <w:rsid w:val="00437F60"/>
    <w:rsid w:val="00442E08"/>
    <w:rsid w:val="004455B4"/>
    <w:rsid w:val="00446062"/>
    <w:rsid w:val="004470B8"/>
    <w:rsid w:val="00451B49"/>
    <w:rsid w:val="004529D1"/>
    <w:rsid w:val="00452DA8"/>
    <w:rsid w:val="004547B5"/>
    <w:rsid w:val="00455620"/>
    <w:rsid w:val="004605E9"/>
    <w:rsid w:val="004606DE"/>
    <w:rsid w:val="00460742"/>
    <w:rsid w:val="00460D4A"/>
    <w:rsid w:val="00463A70"/>
    <w:rsid w:val="00465446"/>
    <w:rsid w:val="00466D17"/>
    <w:rsid w:val="0046776F"/>
    <w:rsid w:val="00467E06"/>
    <w:rsid w:val="004712F1"/>
    <w:rsid w:val="0047176D"/>
    <w:rsid w:val="004726EC"/>
    <w:rsid w:val="00472A1F"/>
    <w:rsid w:val="00472A24"/>
    <w:rsid w:val="00473290"/>
    <w:rsid w:val="00476EBE"/>
    <w:rsid w:val="00480CCF"/>
    <w:rsid w:val="00480D9B"/>
    <w:rsid w:val="00481829"/>
    <w:rsid w:val="004844EC"/>
    <w:rsid w:val="004918FD"/>
    <w:rsid w:val="00491B10"/>
    <w:rsid w:val="00492EAB"/>
    <w:rsid w:val="004A1017"/>
    <w:rsid w:val="004A1D00"/>
    <w:rsid w:val="004A48F4"/>
    <w:rsid w:val="004A66BB"/>
    <w:rsid w:val="004B0F35"/>
    <w:rsid w:val="004B1C1F"/>
    <w:rsid w:val="004B2736"/>
    <w:rsid w:val="004B435E"/>
    <w:rsid w:val="004B488E"/>
    <w:rsid w:val="004B4A01"/>
    <w:rsid w:val="004B63E5"/>
    <w:rsid w:val="004B7C63"/>
    <w:rsid w:val="004C2F76"/>
    <w:rsid w:val="004C47B2"/>
    <w:rsid w:val="004C4A94"/>
    <w:rsid w:val="004C4C79"/>
    <w:rsid w:val="004D3736"/>
    <w:rsid w:val="004D3780"/>
    <w:rsid w:val="004D7862"/>
    <w:rsid w:val="004D7A88"/>
    <w:rsid w:val="004D7FF3"/>
    <w:rsid w:val="004E1B15"/>
    <w:rsid w:val="004E3430"/>
    <w:rsid w:val="004E34DB"/>
    <w:rsid w:val="004E3C33"/>
    <w:rsid w:val="004E5767"/>
    <w:rsid w:val="004E5918"/>
    <w:rsid w:val="004E6021"/>
    <w:rsid w:val="004E7366"/>
    <w:rsid w:val="004F018D"/>
    <w:rsid w:val="004F1120"/>
    <w:rsid w:val="004F2A08"/>
    <w:rsid w:val="004F3A3D"/>
    <w:rsid w:val="004F5199"/>
    <w:rsid w:val="004F5A9B"/>
    <w:rsid w:val="004F7916"/>
    <w:rsid w:val="005073EC"/>
    <w:rsid w:val="00507479"/>
    <w:rsid w:val="00507769"/>
    <w:rsid w:val="00510C8A"/>
    <w:rsid w:val="00512965"/>
    <w:rsid w:val="005155B4"/>
    <w:rsid w:val="00515F7C"/>
    <w:rsid w:val="00522413"/>
    <w:rsid w:val="005224B8"/>
    <w:rsid w:val="00522EFD"/>
    <w:rsid w:val="00526191"/>
    <w:rsid w:val="0052792F"/>
    <w:rsid w:val="00535B28"/>
    <w:rsid w:val="00537B20"/>
    <w:rsid w:val="00541F99"/>
    <w:rsid w:val="0054281B"/>
    <w:rsid w:val="005439B0"/>
    <w:rsid w:val="005458A2"/>
    <w:rsid w:val="0055144D"/>
    <w:rsid w:val="00551C46"/>
    <w:rsid w:val="00551D29"/>
    <w:rsid w:val="00555292"/>
    <w:rsid w:val="005552CE"/>
    <w:rsid w:val="005562F4"/>
    <w:rsid w:val="00556A54"/>
    <w:rsid w:val="00561A27"/>
    <w:rsid w:val="005625B7"/>
    <w:rsid w:val="00564123"/>
    <w:rsid w:val="005641BB"/>
    <w:rsid w:val="00564C19"/>
    <w:rsid w:val="005660BF"/>
    <w:rsid w:val="00567BCE"/>
    <w:rsid w:val="0057447A"/>
    <w:rsid w:val="00574CCA"/>
    <w:rsid w:val="00580926"/>
    <w:rsid w:val="00581756"/>
    <w:rsid w:val="0058175B"/>
    <w:rsid w:val="00581A6D"/>
    <w:rsid w:val="005831EB"/>
    <w:rsid w:val="005839AA"/>
    <w:rsid w:val="00590525"/>
    <w:rsid w:val="00591ACD"/>
    <w:rsid w:val="00592DF5"/>
    <w:rsid w:val="00596B54"/>
    <w:rsid w:val="005A016A"/>
    <w:rsid w:val="005A06C8"/>
    <w:rsid w:val="005A0ED8"/>
    <w:rsid w:val="005A0F52"/>
    <w:rsid w:val="005A28AB"/>
    <w:rsid w:val="005A37BC"/>
    <w:rsid w:val="005A455E"/>
    <w:rsid w:val="005A5D32"/>
    <w:rsid w:val="005A7BF3"/>
    <w:rsid w:val="005B05E4"/>
    <w:rsid w:val="005B2291"/>
    <w:rsid w:val="005B2491"/>
    <w:rsid w:val="005B2F21"/>
    <w:rsid w:val="005B51D3"/>
    <w:rsid w:val="005B773A"/>
    <w:rsid w:val="005B7DD5"/>
    <w:rsid w:val="005C09A6"/>
    <w:rsid w:val="005C17FA"/>
    <w:rsid w:val="005C1BC4"/>
    <w:rsid w:val="005C230F"/>
    <w:rsid w:val="005D095E"/>
    <w:rsid w:val="005D255E"/>
    <w:rsid w:val="005D289C"/>
    <w:rsid w:val="005D2BE1"/>
    <w:rsid w:val="005D59E8"/>
    <w:rsid w:val="005D62D9"/>
    <w:rsid w:val="005D6839"/>
    <w:rsid w:val="005D7BF6"/>
    <w:rsid w:val="005E3409"/>
    <w:rsid w:val="005E5AEB"/>
    <w:rsid w:val="005E64BB"/>
    <w:rsid w:val="005E6508"/>
    <w:rsid w:val="005F0922"/>
    <w:rsid w:val="005F243D"/>
    <w:rsid w:val="005F3933"/>
    <w:rsid w:val="005F6778"/>
    <w:rsid w:val="005F6A9F"/>
    <w:rsid w:val="005F6FDB"/>
    <w:rsid w:val="005F7BA4"/>
    <w:rsid w:val="006044E3"/>
    <w:rsid w:val="00604DAE"/>
    <w:rsid w:val="00606E57"/>
    <w:rsid w:val="0060740C"/>
    <w:rsid w:val="00611046"/>
    <w:rsid w:val="00611BC8"/>
    <w:rsid w:val="00613565"/>
    <w:rsid w:val="00613D34"/>
    <w:rsid w:val="006153F5"/>
    <w:rsid w:val="00616BFF"/>
    <w:rsid w:val="00616F39"/>
    <w:rsid w:val="00617124"/>
    <w:rsid w:val="00620D94"/>
    <w:rsid w:val="006230C2"/>
    <w:rsid w:val="006252F1"/>
    <w:rsid w:val="00626EC2"/>
    <w:rsid w:val="006279D7"/>
    <w:rsid w:val="00630011"/>
    <w:rsid w:val="0063073D"/>
    <w:rsid w:val="00631AD8"/>
    <w:rsid w:val="006345AF"/>
    <w:rsid w:val="00634F44"/>
    <w:rsid w:val="006405F4"/>
    <w:rsid w:val="006408BC"/>
    <w:rsid w:val="00640E2A"/>
    <w:rsid w:val="00643487"/>
    <w:rsid w:val="006449B5"/>
    <w:rsid w:val="0065071E"/>
    <w:rsid w:val="00650D37"/>
    <w:rsid w:val="006519A2"/>
    <w:rsid w:val="006529C2"/>
    <w:rsid w:val="00652FBE"/>
    <w:rsid w:val="00653B13"/>
    <w:rsid w:val="006552F5"/>
    <w:rsid w:val="006557B0"/>
    <w:rsid w:val="006601AE"/>
    <w:rsid w:val="00662055"/>
    <w:rsid w:val="00662511"/>
    <w:rsid w:val="00663E94"/>
    <w:rsid w:val="006643F7"/>
    <w:rsid w:val="006660FB"/>
    <w:rsid w:val="006669EF"/>
    <w:rsid w:val="006702F0"/>
    <w:rsid w:val="00671BFE"/>
    <w:rsid w:val="006738AF"/>
    <w:rsid w:val="00675DD1"/>
    <w:rsid w:val="00677B85"/>
    <w:rsid w:val="00677BC4"/>
    <w:rsid w:val="006822A5"/>
    <w:rsid w:val="0068415A"/>
    <w:rsid w:val="006847C2"/>
    <w:rsid w:val="00687DD2"/>
    <w:rsid w:val="00690A11"/>
    <w:rsid w:val="00690A68"/>
    <w:rsid w:val="006919A0"/>
    <w:rsid w:val="00691D03"/>
    <w:rsid w:val="00692036"/>
    <w:rsid w:val="0069489C"/>
    <w:rsid w:val="006979B2"/>
    <w:rsid w:val="006A2B46"/>
    <w:rsid w:val="006A4562"/>
    <w:rsid w:val="006A4FBB"/>
    <w:rsid w:val="006A5511"/>
    <w:rsid w:val="006A6304"/>
    <w:rsid w:val="006A690C"/>
    <w:rsid w:val="006A7875"/>
    <w:rsid w:val="006B38E5"/>
    <w:rsid w:val="006B61DF"/>
    <w:rsid w:val="006B62D7"/>
    <w:rsid w:val="006B6CFC"/>
    <w:rsid w:val="006B7AC0"/>
    <w:rsid w:val="006C2D32"/>
    <w:rsid w:val="006C34F9"/>
    <w:rsid w:val="006C440F"/>
    <w:rsid w:val="006C4F15"/>
    <w:rsid w:val="006D08E0"/>
    <w:rsid w:val="006D0C32"/>
    <w:rsid w:val="006D2D2E"/>
    <w:rsid w:val="006D6754"/>
    <w:rsid w:val="006E0D0B"/>
    <w:rsid w:val="006E1591"/>
    <w:rsid w:val="006E364C"/>
    <w:rsid w:val="006E4100"/>
    <w:rsid w:val="006F101C"/>
    <w:rsid w:val="006F14B3"/>
    <w:rsid w:val="006F4475"/>
    <w:rsid w:val="006F73C2"/>
    <w:rsid w:val="00700C72"/>
    <w:rsid w:val="0070142E"/>
    <w:rsid w:val="00701930"/>
    <w:rsid w:val="0070272C"/>
    <w:rsid w:val="00703D20"/>
    <w:rsid w:val="007071A4"/>
    <w:rsid w:val="00712819"/>
    <w:rsid w:val="00714402"/>
    <w:rsid w:val="007147C1"/>
    <w:rsid w:val="00714DD9"/>
    <w:rsid w:val="00715028"/>
    <w:rsid w:val="00715AE4"/>
    <w:rsid w:val="0071632B"/>
    <w:rsid w:val="0071741B"/>
    <w:rsid w:val="00721782"/>
    <w:rsid w:val="00723719"/>
    <w:rsid w:val="007248F3"/>
    <w:rsid w:val="0072672B"/>
    <w:rsid w:val="0072731A"/>
    <w:rsid w:val="007301C0"/>
    <w:rsid w:val="00731C41"/>
    <w:rsid w:val="00732035"/>
    <w:rsid w:val="00732FF1"/>
    <w:rsid w:val="00736176"/>
    <w:rsid w:val="00737608"/>
    <w:rsid w:val="00740E8E"/>
    <w:rsid w:val="0074236A"/>
    <w:rsid w:val="00743031"/>
    <w:rsid w:val="00743760"/>
    <w:rsid w:val="007457A1"/>
    <w:rsid w:val="00746047"/>
    <w:rsid w:val="007463ED"/>
    <w:rsid w:val="007476D8"/>
    <w:rsid w:val="00751EE9"/>
    <w:rsid w:val="007539F9"/>
    <w:rsid w:val="00754F41"/>
    <w:rsid w:val="007568D9"/>
    <w:rsid w:val="00757D41"/>
    <w:rsid w:val="007605BE"/>
    <w:rsid w:val="007618A4"/>
    <w:rsid w:val="00761B69"/>
    <w:rsid w:val="00773A27"/>
    <w:rsid w:val="007753B6"/>
    <w:rsid w:val="00777094"/>
    <w:rsid w:val="007803D5"/>
    <w:rsid w:val="00782C38"/>
    <w:rsid w:val="00786668"/>
    <w:rsid w:val="00786E89"/>
    <w:rsid w:val="00786F38"/>
    <w:rsid w:val="00793730"/>
    <w:rsid w:val="00794690"/>
    <w:rsid w:val="00794F58"/>
    <w:rsid w:val="007952C8"/>
    <w:rsid w:val="007A2090"/>
    <w:rsid w:val="007A43EE"/>
    <w:rsid w:val="007B2BBD"/>
    <w:rsid w:val="007B4016"/>
    <w:rsid w:val="007C004D"/>
    <w:rsid w:val="007C202F"/>
    <w:rsid w:val="007C297C"/>
    <w:rsid w:val="007C5AC1"/>
    <w:rsid w:val="007C5E4D"/>
    <w:rsid w:val="007C657A"/>
    <w:rsid w:val="007C6DEB"/>
    <w:rsid w:val="007D219D"/>
    <w:rsid w:val="007D3B9D"/>
    <w:rsid w:val="007D435D"/>
    <w:rsid w:val="007D67E6"/>
    <w:rsid w:val="007E0CAF"/>
    <w:rsid w:val="007E4271"/>
    <w:rsid w:val="007E4B45"/>
    <w:rsid w:val="007E5305"/>
    <w:rsid w:val="007E578C"/>
    <w:rsid w:val="007E6015"/>
    <w:rsid w:val="007E7A8E"/>
    <w:rsid w:val="007F0080"/>
    <w:rsid w:val="007F21ED"/>
    <w:rsid w:val="007F2DA0"/>
    <w:rsid w:val="007F309C"/>
    <w:rsid w:val="007F3513"/>
    <w:rsid w:val="007F351D"/>
    <w:rsid w:val="007F373F"/>
    <w:rsid w:val="007F4414"/>
    <w:rsid w:val="007F4874"/>
    <w:rsid w:val="007F4B67"/>
    <w:rsid w:val="007F6E56"/>
    <w:rsid w:val="00800CD9"/>
    <w:rsid w:val="0080185D"/>
    <w:rsid w:val="00804E84"/>
    <w:rsid w:val="00807231"/>
    <w:rsid w:val="008107B2"/>
    <w:rsid w:val="00811F36"/>
    <w:rsid w:val="00812824"/>
    <w:rsid w:val="00813E5F"/>
    <w:rsid w:val="00813E6B"/>
    <w:rsid w:val="00814BA4"/>
    <w:rsid w:val="0081525D"/>
    <w:rsid w:val="0081561B"/>
    <w:rsid w:val="00817616"/>
    <w:rsid w:val="00820FFB"/>
    <w:rsid w:val="008210E2"/>
    <w:rsid w:val="00821804"/>
    <w:rsid w:val="008225FF"/>
    <w:rsid w:val="00822A87"/>
    <w:rsid w:val="008236E7"/>
    <w:rsid w:val="0082661B"/>
    <w:rsid w:val="00826EFC"/>
    <w:rsid w:val="008271CE"/>
    <w:rsid w:val="00827CE4"/>
    <w:rsid w:val="008301FF"/>
    <w:rsid w:val="00830BAC"/>
    <w:rsid w:val="008312D8"/>
    <w:rsid w:val="008335CB"/>
    <w:rsid w:val="00833ED4"/>
    <w:rsid w:val="00837436"/>
    <w:rsid w:val="008374B3"/>
    <w:rsid w:val="00841DA2"/>
    <w:rsid w:val="00842478"/>
    <w:rsid w:val="00842A05"/>
    <w:rsid w:val="00843457"/>
    <w:rsid w:val="008448FB"/>
    <w:rsid w:val="00844E72"/>
    <w:rsid w:val="008451A3"/>
    <w:rsid w:val="00850D8C"/>
    <w:rsid w:val="008526DE"/>
    <w:rsid w:val="008528A4"/>
    <w:rsid w:val="0085493C"/>
    <w:rsid w:val="00854D7C"/>
    <w:rsid w:val="0085660C"/>
    <w:rsid w:val="00860CBF"/>
    <w:rsid w:val="008639BA"/>
    <w:rsid w:val="008649FD"/>
    <w:rsid w:val="00865679"/>
    <w:rsid w:val="00865DD6"/>
    <w:rsid w:val="00865FCC"/>
    <w:rsid w:val="00866EEB"/>
    <w:rsid w:val="00872199"/>
    <w:rsid w:val="00872569"/>
    <w:rsid w:val="00872A49"/>
    <w:rsid w:val="00873F7C"/>
    <w:rsid w:val="0087449A"/>
    <w:rsid w:val="00875773"/>
    <w:rsid w:val="008770D9"/>
    <w:rsid w:val="00877EF0"/>
    <w:rsid w:val="00883189"/>
    <w:rsid w:val="008836B7"/>
    <w:rsid w:val="008846A0"/>
    <w:rsid w:val="00884787"/>
    <w:rsid w:val="00885F25"/>
    <w:rsid w:val="0088727E"/>
    <w:rsid w:val="0088751F"/>
    <w:rsid w:val="00887708"/>
    <w:rsid w:val="0089225E"/>
    <w:rsid w:val="00895E55"/>
    <w:rsid w:val="00897757"/>
    <w:rsid w:val="008A1408"/>
    <w:rsid w:val="008A4960"/>
    <w:rsid w:val="008A5C6E"/>
    <w:rsid w:val="008A5D1D"/>
    <w:rsid w:val="008A743B"/>
    <w:rsid w:val="008A77EE"/>
    <w:rsid w:val="008A7AD2"/>
    <w:rsid w:val="008B3F84"/>
    <w:rsid w:val="008C0A1B"/>
    <w:rsid w:val="008C0BCB"/>
    <w:rsid w:val="008C1E58"/>
    <w:rsid w:val="008C39F4"/>
    <w:rsid w:val="008C3DFD"/>
    <w:rsid w:val="008C5216"/>
    <w:rsid w:val="008C5992"/>
    <w:rsid w:val="008C5B3F"/>
    <w:rsid w:val="008C724C"/>
    <w:rsid w:val="008C7285"/>
    <w:rsid w:val="008D1F91"/>
    <w:rsid w:val="008D24AD"/>
    <w:rsid w:val="008D27A2"/>
    <w:rsid w:val="008D2FE2"/>
    <w:rsid w:val="008D317B"/>
    <w:rsid w:val="008D37DF"/>
    <w:rsid w:val="008D3B5B"/>
    <w:rsid w:val="008D4365"/>
    <w:rsid w:val="008D49C4"/>
    <w:rsid w:val="008D5948"/>
    <w:rsid w:val="008D72A6"/>
    <w:rsid w:val="008E000B"/>
    <w:rsid w:val="008E065B"/>
    <w:rsid w:val="008E1280"/>
    <w:rsid w:val="008E19FA"/>
    <w:rsid w:val="008E3DA8"/>
    <w:rsid w:val="008F6DB4"/>
    <w:rsid w:val="008F73C5"/>
    <w:rsid w:val="008F7EBF"/>
    <w:rsid w:val="008F7ED2"/>
    <w:rsid w:val="00901255"/>
    <w:rsid w:val="00902F1D"/>
    <w:rsid w:val="00912D34"/>
    <w:rsid w:val="00913660"/>
    <w:rsid w:val="0091527B"/>
    <w:rsid w:val="0091639E"/>
    <w:rsid w:val="00917394"/>
    <w:rsid w:val="00920B6C"/>
    <w:rsid w:val="009212C4"/>
    <w:rsid w:val="00921D64"/>
    <w:rsid w:val="00922259"/>
    <w:rsid w:val="009228B3"/>
    <w:rsid w:val="00922EF2"/>
    <w:rsid w:val="009271AE"/>
    <w:rsid w:val="00931A93"/>
    <w:rsid w:val="009332BD"/>
    <w:rsid w:val="00934100"/>
    <w:rsid w:val="00937397"/>
    <w:rsid w:val="00941869"/>
    <w:rsid w:val="0094624F"/>
    <w:rsid w:val="00947401"/>
    <w:rsid w:val="009479CE"/>
    <w:rsid w:val="009508C0"/>
    <w:rsid w:val="009508E3"/>
    <w:rsid w:val="00950E68"/>
    <w:rsid w:val="0095134F"/>
    <w:rsid w:val="00953864"/>
    <w:rsid w:val="00953B15"/>
    <w:rsid w:val="00956DA7"/>
    <w:rsid w:val="00961363"/>
    <w:rsid w:val="009615DA"/>
    <w:rsid w:val="00961E38"/>
    <w:rsid w:val="00962E39"/>
    <w:rsid w:val="0096352F"/>
    <w:rsid w:val="00963B43"/>
    <w:rsid w:val="009658A3"/>
    <w:rsid w:val="00965FD5"/>
    <w:rsid w:val="009672BB"/>
    <w:rsid w:val="00967B90"/>
    <w:rsid w:val="00967F8A"/>
    <w:rsid w:val="00973233"/>
    <w:rsid w:val="00974D83"/>
    <w:rsid w:val="00977B92"/>
    <w:rsid w:val="0098125D"/>
    <w:rsid w:val="00981764"/>
    <w:rsid w:val="0098396F"/>
    <w:rsid w:val="00985503"/>
    <w:rsid w:val="00987E10"/>
    <w:rsid w:val="00991AFC"/>
    <w:rsid w:val="00991CDB"/>
    <w:rsid w:val="00991F22"/>
    <w:rsid w:val="00992254"/>
    <w:rsid w:val="00994DD8"/>
    <w:rsid w:val="0099532C"/>
    <w:rsid w:val="009960D7"/>
    <w:rsid w:val="009A01B4"/>
    <w:rsid w:val="009A1C1F"/>
    <w:rsid w:val="009A3B47"/>
    <w:rsid w:val="009A432F"/>
    <w:rsid w:val="009A449E"/>
    <w:rsid w:val="009A4686"/>
    <w:rsid w:val="009A4AA7"/>
    <w:rsid w:val="009A6C8D"/>
    <w:rsid w:val="009A6F35"/>
    <w:rsid w:val="009A6FE2"/>
    <w:rsid w:val="009B0A00"/>
    <w:rsid w:val="009B0CFD"/>
    <w:rsid w:val="009B30D5"/>
    <w:rsid w:val="009B5B08"/>
    <w:rsid w:val="009C05A6"/>
    <w:rsid w:val="009C201B"/>
    <w:rsid w:val="009C2E54"/>
    <w:rsid w:val="009C3253"/>
    <w:rsid w:val="009C40FB"/>
    <w:rsid w:val="009C56A6"/>
    <w:rsid w:val="009C648D"/>
    <w:rsid w:val="009C7179"/>
    <w:rsid w:val="009D0969"/>
    <w:rsid w:val="009D4E28"/>
    <w:rsid w:val="009D73E2"/>
    <w:rsid w:val="009E360F"/>
    <w:rsid w:val="009E37BE"/>
    <w:rsid w:val="009E51ED"/>
    <w:rsid w:val="009E5F3E"/>
    <w:rsid w:val="00A02B94"/>
    <w:rsid w:val="00A06F14"/>
    <w:rsid w:val="00A07E30"/>
    <w:rsid w:val="00A1014B"/>
    <w:rsid w:val="00A10B2B"/>
    <w:rsid w:val="00A10C32"/>
    <w:rsid w:val="00A10FDF"/>
    <w:rsid w:val="00A1299D"/>
    <w:rsid w:val="00A13DE6"/>
    <w:rsid w:val="00A167CE"/>
    <w:rsid w:val="00A16EFC"/>
    <w:rsid w:val="00A21942"/>
    <w:rsid w:val="00A244B1"/>
    <w:rsid w:val="00A25B17"/>
    <w:rsid w:val="00A26D20"/>
    <w:rsid w:val="00A27CE8"/>
    <w:rsid w:val="00A3081E"/>
    <w:rsid w:val="00A30E5F"/>
    <w:rsid w:val="00A32327"/>
    <w:rsid w:val="00A325C6"/>
    <w:rsid w:val="00A3380F"/>
    <w:rsid w:val="00A35227"/>
    <w:rsid w:val="00A35E6F"/>
    <w:rsid w:val="00A374A3"/>
    <w:rsid w:val="00A40E58"/>
    <w:rsid w:val="00A41579"/>
    <w:rsid w:val="00A42701"/>
    <w:rsid w:val="00A4349E"/>
    <w:rsid w:val="00A46D3F"/>
    <w:rsid w:val="00A512B8"/>
    <w:rsid w:val="00A53159"/>
    <w:rsid w:val="00A5496D"/>
    <w:rsid w:val="00A54AC9"/>
    <w:rsid w:val="00A5625F"/>
    <w:rsid w:val="00A571EA"/>
    <w:rsid w:val="00A66894"/>
    <w:rsid w:val="00A672AE"/>
    <w:rsid w:val="00A728B7"/>
    <w:rsid w:val="00A72F74"/>
    <w:rsid w:val="00A736BB"/>
    <w:rsid w:val="00A74F5D"/>
    <w:rsid w:val="00A75194"/>
    <w:rsid w:val="00A76F1E"/>
    <w:rsid w:val="00A77B94"/>
    <w:rsid w:val="00A77E9B"/>
    <w:rsid w:val="00A849B7"/>
    <w:rsid w:val="00A851CD"/>
    <w:rsid w:val="00A91E2D"/>
    <w:rsid w:val="00A957F6"/>
    <w:rsid w:val="00A97560"/>
    <w:rsid w:val="00AA1112"/>
    <w:rsid w:val="00AA1F64"/>
    <w:rsid w:val="00AA5F2E"/>
    <w:rsid w:val="00AA702D"/>
    <w:rsid w:val="00AB2200"/>
    <w:rsid w:val="00AB5402"/>
    <w:rsid w:val="00AB5447"/>
    <w:rsid w:val="00AB752B"/>
    <w:rsid w:val="00AC0304"/>
    <w:rsid w:val="00AC04EB"/>
    <w:rsid w:val="00AC1050"/>
    <w:rsid w:val="00AC277D"/>
    <w:rsid w:val="00AC2FF3"/>
    <w:rsid w:val="00AC35EF"/>
    <w:rsid w:val="00AC50B0"/>
    <w:rsid w:val="00AC5F4C"/>
    <w:rsid w:val="00AD1130"/>
    <w:rsid w:val="00AD211A"/>
    <w:rsid w:val="00AD2D7C"/>
    <w:rsid w:val="00AD4145"/>
    <w:rsid w:val="00AD50E9"/>
    <w:rsid w:val="00AD7EEF"/>
    <w:rsid w:val="00AE1E4F"/>
    <w:rsid w:val="00AE35FC"/>
    <w:rsid w:val="00AE674C"/>
    <w:rsid w:val="00AE77AD"/>
    <w:rsid w:val="00AE7BFF"/>
    <w:rsid w:val="00AF140E"/>
    <w:rsid w:val="00AF28D5"/>
    <w:rsid w:val="00AF467B"/>
    <w:rsid w:val="00AF46C7"/>
    <w:rsid w:val="00AF6829"/>
    <w:rsid w:val="00B003FD"/>
    <w:rsid w:val="00B01122"/>
    <w:rsid w:val="00B02225"/>
    <w:rsid w:val="00B04A1A"/>
    <w:rsid w:val="00B0708E"/>
    <w:rsid w:val="00B12DD2"/>
    <w:rsid w:val="00B14BDD"/>
    <w:rsid w:val="00B16122"/>
    <w:rsid w:val="00B16CD0"/>
    <w:rsid w:val="00B21F2B"/>
    <w:rsid w:val="00B2323D"/>
    <w:rsid w:val="00B257C2"/>
    <w:rsid w:val="00B261DD"/>
    <w:rsid w:val="00B26558"/>
    <w:rsid w:val="00B26880"/>
    <w:rsid w:val="00B278C6"/>
    <w:rsid w:val="00B27FDC"/>
    <w:rsid w:val="00B300D3"/>
    <w:rsid w:val="00B30D49"/>
    <w:rsid w:val="00B330A5"/>
    <w:rsid w:val="00B358E6"/>
    <w:rsid w:val="00B35D5A"/>
    <w:rsid w:val="00B374C7"/>
    <w:rsid w:val="00B421B1"/>
    <w:rsid w:val="00B42482"/>
    <w:rsid w:val="00B4359C"/>
    <w:rsid w:val="00B4379A"/>
    <w:rsid w:val="00B444AE"/>
    <w:rsid w:val="00B46AB7"/>
    <w:rsid w:val="00B50E31"/>
    <w:rsid w:val="00B52EB4"/>
    <w:rsid w:val="00B611FD"/>
    <w:rsid w:val="00B614B3"/>
    <w:rsid w:val="00B6163A"/>
    <w:rsid w:val="00B6312D"/>
    <w:rsid w:val="00B63E87"/>
    <w:rsid w:val="00B657EC"/>
    <w:rsid w:val="00B66259"/>
    <w:rsid w:val="00B66D33"/>
    <w:rsid w:val="00B7065C"/>
    <w:rsid w:val="00B714AF"/>
    <w:rsid w:val="00B726C4"/>
    <w:rsid w:val="00B72FD2"/>
    <w:rsid w:val="00B73308"/>
    <w:rsid w:val="00B76F88"/>
    <w:rsid w:val="00B7777B"/>
    <w:rsid w:val="00B8186E"/>
    <w:rsid w:val="00B821C0"/>
    <w:rsid w:val="00B867BF"/>
    <w:rsid w:val="00B92F49"/>
    <w:rsid w:val="00B93A9B"/>
    <w:rsid w:val="00B941A7"/>
    <w:rsid w:val="00B958B5"/>
    <w:rsid w:val="00B97A5A"/>
    <w:rsid w:val="00B97E2F"/>
    <w:rsid w:val="00BA21D5"/>
    <w:rsid w:val="00BA29C2"/>
    <w:rsid w:val="00BA35F2"/>
    <w:rsid w:val="00BA3669"/>
    <w:rsid w:val="00BA40CB"/>
    <w:rsid w:val="00BA4E3E"/>
    <w:rsid w:val="00BB0042"/>
    <w:rsid w:val="00BB04D5"/>
    <w:rsid w:val="00BB16E8"/>
    <w:rsid w:val="00BB2111"/>
    <w:rsid w:val="00BB2CF1"/>
    <w:rsid w:val="00BB2D6F"/>
    <w:rsid w:val="00BB3853"/>
    <w:rsid w:val="00BB4D52"/>
    <w:rsid w:val="00BB53CE"/>
    <w:rsid w:val="00BB68FB"/>
    <w:rsid w:val="00BB6B8F"/>
    <w:rsid w:val="00BC1AE8"/>
    <w:rsid w:val="00BC7622"/>
    <w:rsid w:val="00BD2237"/>
    <w:rsid w:val="00BD3A13"/>
    <w:rsid w:val="00BD4A6B"/>
    <w:rsid w:val="00BD4DDA"/>
    <w:rsid w:val="00BD5132"/>
    <w:rsid w:val="00BD5BED"/>
    <w:rsid w:val="00BD6FBA"/>
    <w:rsid w:val="00BD7C83"/>
    <w:rsid w:val="00BE1EA7"/>
    <w:rsid w:val="00BE26B7"/>
    <w:rsid w:val="00BE2767"/>
    <w:rsid w:val="00BE37B1"/>
    <w:rsid w:val="00BE3C82"/>
    <w:rsid w:val="00BE4D61"/>
    <w:rsid w:val="00BF0FC3"/>
    <w:rsid w:val="00BF1577"/>
    <w:rsid w:val="00BF4936"/>
    <w:rsid w:val="00BF63E1"/>
    <w:rsid w:val="00BF719F"/>
    <w:rsid w:val="00C01C3D"/>
    <w:rsid w:val="00C03727"/>
    <w:rsid w:val="00C055FA"/>
    <w:rsid w:val="00C05E45"/>
    <w:rsid w:val="00C05F47"/>
    <w:rsid w:val="00C068C1"/>
    <w:rsid w:val="00C10F3E"/>
    <w:rsid w:val="00C1292B"/>
    <w:rsid w:val="00C13830"/>
    <w:rsid w:val="00C14ED4"/>
    <w:rsid w:val="00C220D0"/>
    <w:rsid w:val="00C23C83"/>
    <w:rsid w:val="00C27070"/>
    <w:rsid w:val="00C30030"/>
    <w:rsid w:val="00C30B87"/>
    <w:rsid w:val="00C32AF0"/>
    <w:rsid w:val="00C32DA6"/>
    <w:rsid w:val="00C33BC5"/>
    <w:rsid w:val="00C34E37"/>
    <w:rsid w:val="00C35211"/>
    <w:rsid w:val="00C35F3F"/>
    <w:rsid w:val="00C371B1"/>
    <w:rsid w:val="00C37280"/>
    <w:rsid w:val="00C42267"/>
    <w:rsid w:val="00C425BE"/>
    <w:rsid w:val="00C42D17"/>
    <w:rsid w:val="00C46954"/>
    <w:rsid w:val="00C4765F"/>
    <w:rsid w:val="00C508E5"/>
    <w:rsid w:val="00C50ADC"/>
    <w:rsid w:val="00C54011"/>
    <w:rsid w:val="00C553A2"/>
    <w:rsid w:val="00C5698B"/>
    <w:rsid w:val="00C56C9B"/>
    <w:rsid w:val="00C56F87"/>
    <w:rsid w:val="00C65539"/>
    <w:rsid w:val="00C65670"/>
    <w:rsid w:val="00C66416"/>
    <w:rsid w:val="00C67DCF"/>
    <w:rsid w:val="00C702E8"/>
    <w:rsid w:val="00C7469F"/>
    <w:rsid w:val="00C74935"/>
    <w:rsid w:val="00C75A97"/>
    <w:rsid w:val="00C76CC6"/>
    <w:rsid w:val="00C76DFD"/>
    <w:rsid w:val="00C773F8"/>
    <w:rsid w:val="00C77AB7"/>
    <w:rsid w:val="00C80237"/>
    <w:rsid w:val="00C81130"/>
    <w:rsid w:val="00C87EC9"/>
    <w:rsid w:val="00C91717"/>
    <w:rsid w:val="00C91A8B"/>
    <w:rsid w:val="00C94BD1"/>
    <w:rsid w:val="00C96E31"/>
    <w:rsid w:val="00C97E18"/>
    <w:rsid w:val="00CA06A0"/>
    <w:rsid w:val="00CA07DE"/>
    <w:rsid w:val="00CA11F2"/>
    <w:rsid w:val="00CA457D"/>
    <w:rsid w:val="00CA7B61"/>
    <w:rsid w:val="00CB0A36"/>
    <w:rsid w:val="00CB16CF"/>
    <w:rsid w:val="00CB2058"/>
    <w:rsid w:val="00CB266D"/>
    <w:rsid w:val="00CB3D52"/>
    <w:rsid w:val="00CB4493"/>
    <w:rsid w:val="00CB4CE6"/>
    <w:rsid w:val="00CB4F53"/>
    <w:rsid w:val="00CB51C7"/>
    <w:rsid w:val="00CB5420"/>
    <w:rsid w:val="00CB5D6C"/>
    <w:rsid w:val="00CC3C59"/>
    <w:rsid w:val="00CC79FC"/>
    <w:rsid w:val="00CC7F1F"/>
    <w:rsid w:val="00CD2519"/>
    <w:rsid w:val="00CD350A"/>
    <w:rsid w:val="00CD3C86"/>
    <w:rsid w:val="00CD4396"/>
    <w:rsid w:val="00CD638A"/>
    <w:rsid w:val="00CD6770"/>
    <w:rsid w:val="00CE03B9"/>
    <w:rsid w:val="00CE0A6F"/>
    <w:rsid w:val="00CE259D"/>
    <w:rsid w:val="00CE2A9C"/>
    <w:rsid w:val="00CE2B7F"/>
    <w:rsid w:val="00CE5948"/>
    <w:rsid w:val="00CE681E"/>
    <w:rsid w:val="00CE6B31"/>
    <w:rsid w:val="00CF2F17"/>
    <w:rsid w:val="00CF4D84"/>
    <w:rsid w:val="00D0498F"/>
    <w:rsid w:val="00D07044"/>
    <w:rsid w:val="00D10DAC"/>
    <w:rsid w:val="00D214EF"/>
    <w:rsid w:val="00D233AA"/>
    <w:rsid w:val="00D24D5C"/>
    <w:rsid w:val="00D25EAF"/>
    <w:rsid w:val="00D2658B"/>
    <w:rsid w:val="00D26737"/>
    <w:rsid w:val="00D3070E"/>
    <w:rsid w:val="00D316B6"/>
    <w:rsid w:val="00D32CF6"/>
    <w:rsid w:val="00D3635F"/>
    <w:rsid w:val="00D36897"/>
    <w:rsid w:val="00D36F8A"/>
    <w:rsid w:val="00D425EF"/>
    <w:rsid w:val="00D42903"/>
    <w:rsid w:val="00D43736"/>
    <w:rsid w:val="00D43AF0"/>
    <w:rsid w:val="00D44937"/>
    <w:rsid w:val="00D47F3F"/>
    <w:rsid w:val="00D50053"/>
    <w:rsid w:val="00D501F6"/>
    <w:rsid w:val="00D56942"/>
    <w:rsid w:val="00D57773"/>
    <w:rsid w:val="00D57A0E"/>
    <w:rsid w:val="00D61593"/>
    <w:rsid w:val="00D61CAF"/>
    <w:rsid w:val="00D64259"/>
    <w:rsid w:val="00D64663"/>
    <w:rsid w:val="00D65089"/>
    <w:rsid w:val="00D67BC9"/>
    <w:rsid w:val="00D70AEF"/>
    <w:rsid w:val="00D71C0F"/>
    <w:rsid w:val="00D720A0"/>
    <w:rsid w:val="00D7387D"/>
    <w:rsid w:val="00D77945"/>
    <w:rsid w:val="00D80C76"/>
    <w:rsid w:val="00D826C9"/>
    <w:rsid w:val="00D833D1"/>
    <w:rsid w:val="00D87B3D"/>
    <w:rsid w:val="00D87FBA"/>
    <w:rsid w:val="00D92C61"/>
    <w:rsid w:val="00D930D7"/>
    <w:rsid w:val="00D96FD0"/>
    <w:rsid w:val="00D972A5"/>
    <w:rsid w:val="00D97C6D"/>
    <w:rsid w:val="00DA00A6"/>
    <w:rsid w:val="00DA07B4"/>
    <w:rsid w:val="00DA298B"/>
    <w:rsid w:val="00DA75DE"/>
    <w:rsid w:val="00DA7E45"/>
    <w:rsid w:val="00DA7F4C"/>
    <w:rsid w:val="00DB16B7"/>
    <w:rsid w:val="00DB5DEF"/>
    <w:rsid w:val="00DB6712"/>
    <w:rsid w:val="00DC137C"/>
    <w:rsid w:val="00DC2067"/>
    <w:rsid w:val="00DC2F98"/>
    <w:rsid w:val="00DC34F4"/>
    <w:rsid w:val="00DC4C5B"/>
    <w:rsid w:val="00DC587D"/>
    <w:rsid w:val="00DC71E8"/>
    <w:rsid w:val="00DC7479"/>
    <w:rsid w:val="00DD202E"/>
    <w:rsid w:val="00DD47AD"/>
    <w:rsid w:val="00DD603E"/>
    <w:rsid w:val="00DD65C3"/>
    <w:rsid w:val="00DE46DF"/>
    <w:rsid w:val="00DE5598"/>
    <w:rsid w:val="00DE5F69"/>
    <w:rsid w:val="00DE6B46"/>
    <w:rsid w:val="00DE70CB"/>
    <w:rsid w:val="00DE7833"/>
    <w:rsid w:val="00DE7EBD"/>
    <w:rsid w:val="00DF44ED"/>
    <w:rsid w:val="00DF4AF2"/>
    <w:rsid w:val="00DF4D78"/>
    <w:rsid w:val="00DF68CC"/>
    <w:rsid w:val="00DF7C46"/>
    <w:rsid w:val="00DF7EF2"/>
    <w:rsid w:val="00E041B8"/>
    <w:rsid w:val="00E04E44"/>
    <w:rsid w:val="00E05347"/>
    <w:rsid w:val="00E06B03"/>
    <w:rsid w:val="00E07291"/>
    <w:rsid w:val="00E12151"/>
    <w:rsid w:val="00E126C3"/>
    <w:rsid w:val="00E20AC2"/>
    <w:rsid w:val="00E21E71"/>
    <w:rsid w:val="00E22665"/>
    <w:rsid w:val="00E22CF6"/>
    <w:rsid w:val="00E2314A"/>
    <w:rsid w:val="00E23642"/>
    <w:rsid w:val="00E26F19"/>
    <w:rsid w:val="00E313CA"/>
    <w:rsid w:val="00E3143E"/>
    <w:rsid w:val="00E324D3"/>
    <w:rsid w:val="00E337E0"/>
    <w:rsid w:val="00E33C70"/>
    <w:rsid w:val="00E3499F"/>
    <w:rsid w:val="00E34CD2"/>
    <w:rsid w:val="00E4262F"/>
    <w:rsid w:val="00E44629"/>
    <w:rsid w:val="00E44C7B"/>
    <w:rsid w:val="00E455FE"/>
    <w:rsid w:val="00E50087"/>
    <w:rsid w:val="00E5635F"/>
    <w:rsid w:val="00E5659A"/>
    <w:rsid w:val="00E567B9"/>
    <w:rsid w:val="00E57062"/>
    <w:rsid w:val="00E606D1"/>
    <w:rsid w:val="00E6306C"/>
    <w:rsid w:val="00E631AE"/>
    <w:rsid w:val="00E70107"/>
    <w:rsid w:val="00E72AB9"/>
    <w:rsid w:val="00E758F5"/>
    <w:rsid w:val="00E76D69"/>
    <w:rsid w:val="00E8014C"/>
    <w:rsid w:val="00E8074E"/>
    <w:rsid w:val="00E82743"/>
    <w:rsid w:val="00E85713"/>
    <w:rsid w:val="00E86633"/>
    <w:rsid w:val="00E86EA0"/>
    <w:rsid w:val="00E87596"/>
    <w:rsid w:val="00E87EA7"/>
    <w:rsid w:val="00E905A0"/>
    <w:rsid w:val="00E92C71"/>
    <w:rsid w:val="00E92DEE"/>
    <w:rsid w:val="00E939A8"/>
    <w:rsid w:val="00E947BC"/>
    <w:rsid w:val="00E97BFF"/>
    <w:rsid w:val="00EA020C"/>
    <w:rsid w:val="00EA2235"/>
    <w:rsid w:val="00EA23FD"/>
    <w:rsid w:val="00EA2B5C"/>
    <w:rsid w:val="00EA51DB"/>
    <w:rsid w:val="00EA723F"/>
    <w:rsid w:val="00EA7E00"/>
    <w:rsid w:val="00EB1A22"/>
    <w:rsid w:val="00EB2160"/>
    <w:rsid w:val="00EB62DE"/>
    <w:rsid w:val="00EB7975"/>
    <w:rsid w:val="00EC0269"/>
    <w:rsid w:val="00EC2636"/>
    <w:rsid w:val="00EC2A87"/>
    <w:rsid w:val="00EC4872"/>
    <w:rsid w:val="00EC5EF6"/>
    <w:rsid w:val="00EC79D8"/>
    <w:rsid w:val="00ED21C3"/>
    <w:rsid w:val="00ED2DB7"/>
    <w:rsid w:val="00ED3199"/>
    <w:rsid w:val="00ED40AE"/>
    <w:rsid w:val="00ED4C72"/>
    <w:rsid w:val="00EE0B6E"/>
    <w:rsid w:val="00EE1769"/>
    <w:rsid w:val="00EE25B1"/>
    <w:rsid w:val="00EF2A5B"/>
    <w:rsid w:val="00EF2B9E"/>
    <w:rsid w:val="00EF3079"/>
    <w:rsid w:val="00EF30C2"/>
    <w:rsid w:val="00EF5061"/>
    <w:rsid w:val="00EF7C19"/>
    <w:rsid w:val="00F01113"/>
    <w:rsid w:val="00F01602"/>
    <w:rsid w:val="00F03B25"/>
    <w:rsid w:val="00F04F8B"/>
    <w:rsid w:val="00F05233"/>
    <w:rsid w:val="00F0758B"/>
    <w:rsid w:val="00F1006E"/>
    <w:rsid w:val="00F10D37"/>
    <w:rsid w:val="00F1305E"/>
    <w:rsid w:val="00F1337F"/>
    <w:rsid w:val="00F153F5"/>
    <w:rsid w:val="00F17A7A"/>
    <w:rsid w:val="00F2188D"/>
    <w:rsid w:val="00F238B8"/>
    <w:rsid w:val="00F23D9D"/>
    <w:rsid w:val="00F25164"/>
    <w:rsid w:val="00F26FA5"/>
    <w:rsid w:val="00F2702C"/>
    <w:rsid w:val="00F27306"/>
    <w:rsid w:val="00F32D50"/>
    <w:rsid w:val="00F37C63"/>
    <w:rsid w:val="00F409BD"/>
    <w:rsid w:val="00F418F2"/>
    <w:rsid w:val="00F41C30"/>
    <w:rsid w:val="00F4298B"/>
    <w:rsid w:val="00F42D9E"/>
    <w:rsid w:val="00F43E0E"/>
    <w:rsid w:val="00F44C3F"/>
    <w:rsid w:val="00F528CC"/>
    <w:rsid w:val="00F52D0A"/>
    <w:rsid w:val="00F53EDC"/>
    <w:rsid w:val="00F544DF"/>
    <w:rsid w:val="00F55A92"/>
    <w:rsid w:val="00F56029"/>
    <w:rsid w:val="00F56197"/>
    <w:rsid w:val="00F60746"/>
    <w:rsid w:val="00F61141"/>
    <w:rsid w:val="00F617EB"/>
    <w:rsid w:val="00F6221F"/>
    <w:rsid w:val="00F62A1D"/>
    <w:rsid w:val="00F6395A"/>
    <w:rsid w:val="00F642AC"/>
    <w:rsid w:val="00F64B7E"/>
    <w:rsid w:val="00F669CC"/>
    <w:rsid w:val="00F67F67"/>
    <w:rsid w:val="00F70610"/>
    <w:rsid w:val="00F7125D"/>
    <w:rsid w:val="00F72B16"/>
    <w:rsid w:val="00F731C2"/>
    <w:rsid w:val="00F73A26"/>
    <w:rsid w:val="00F7577E"/>
    <w:rsid w:val="00F7594D"/>
    <w:rsid w:val="00F77616"/>
    <w:rsid w:val="00F83156"/>
    <w:rsid w:val="00F84760"/>
    <w:rsid w:val="00F84D5F"/>
    <w:rsid w:val="00F856D4"/>
    <w:rsid w:val="00F8703F"/>
    <w:rsid w:val="00F91FA0"/>
    <w:rsid w:val="00F95522"/>
    <w:rsid w:val="00F9576F"/>
    <w:rsid w:val="00F96EC4"/>
    <w:rsid w:val="00F97975"/>
    <w:rsid w:val="00FA032F"/>
    <w:rsid w:val="00FA5F40"/>
    <w:rsid w:val="00FB189D"/>
    <w:rsid w:val="00FB2909"/>
    <w:rsid w:val="00FB29AA"/>
    <w:rsid w:val="00FB343D"/>
    <w:rsid w:val="00FB640F"/>
    <w:rsid w:val="00FB6648"/>
    <w:rsid w:val="00FB6FAA"/>
    <w:rsid w:val="00FB73CB"/>
    <w:rsid w:val="00FB7825"/>
    <w:rsid w:val="00FC0CE5"/>
    <w:rsid w:val="00FC1826"/>
    <w:rsid w:val="00FC4366"/>
    <w:rsid w:val="00FC5FB0"/>
    <w:rsid w:val="00FC6017"/>
    <w:rsid w:val="00FC74ED"/>
    <w:rsid w:val="00FD12B8"/>
    <w:rsid w:val="00FD3660"/>
    <w:rsid w:val="00FD5DCB"/>
    <w:rsid w:val="00FD7676"/>
    <w:rsid w:val="00FD7962"/>
    <w:rsid w:val="00FE2836"/>
    <w:rsid w:val="00FE3214"/>
    <w:rsid w:val="00FE442D"/>
    <w:rsid w:val="00FE4E83"/>
    <w:rsid w:val="00FE511C"/>
    <w:rsid w:val="00FE5B0F"/>
    <w:rsid w:val="00FE6382"/>
    <w:rsid w:val="00FF23AB"/>
    <w:rsid w:val="00FF5205"/>
    <w:rsid w:val="00FF777C"/>
    <w:rsid w:val="0106443D"/>
    <w:rsid w:val="036757D9"/>
    <w:rsid w:val="07322E8C"/>
    <w:rsid w:val="09580485"/>
    <w:rsid w:val="097B313C"/>
    <w:rsid w:val="0A3E0841"/>
    <w:rsid w:val="0B9668D3"/>
    <w:rsid w:val="0C392FD6"/>
    <w:rsid w:val="0FF01A69"/>
    <w:rsid w:val="10071871"/>
    <w:rsid w:val="102A1F22"/>
    <w:rsid w:val="109E0568"/>
    <w:rsid w:val="111D7F4A"/>
    <w:rsid w:val="14765360"/>
    <w:rsid w:val="175769F4"/>
    <w:rsid w:val="17CF3977"/>
    <w:rsid w:val="184E5CF2"/>
    <w:rsid w:val="1B043F8B"/>
    <w:rsid w:val="1BC81264"/>
    <w:rsid w:val="1F4E66E3"/>
    <w:rsid w:val="1FC61CB0"/>
    <w:rsid w:val="20422A25"/>
    <w:rsid w:val="238B3E56"/>
    <w:rsid w:val="244955FD"/>
    <w:rsid w:val="253E7FA3"/>
    <w:rsid w:val="27B66AB6"/>
    <w:rsid w:val="27F75DD7"/>
    <w:rsid w:val="298637CA"/>
    <w:rsid w:val="2B574C87"/>
    <w:rsid w:val="2B5C7FF7"/>
    <w:rsid w:val="2C9A52B5"/>
    <w:rsid w:val="318E2A19"/>
    <w:rsid w:val="31F74A11"/>
    <w:rsid w:val="35020A3E"/>
    <w:rsid w:val="3505084C"/>
    <w:rsid w:val="362F0C0E"/>
    <w:rsid w:val="37270681"/>
    <w:rsid w:val="382934B1"/>
    <w:rsid w:val="3D712BAB"/>
    <w:rsid w:val="3E1E44BD"/>
    <w:rsid w:val="40132E30"/>
    <w:rsid w:val="422873C0"/>
    <w:rsid w:val="442A5783"/>
    <w:rsid w:val="45254F57"/>
    <w:rsid w:val="45367470"/>
    <w:rsid w:val="46B74CB6"/>
    <w:rsid w:val="49FC0695"/>
    <w:rsid w:val="4E622728"/>
    <w:rsid w:val="51EF1290"/>
    <w:rsid w:val="54D2368D"/>
    <w:rsid w:val="55174A1F"/>
    <w:rsid w:val="57F72CCF"/>
    <w:rsid w:val="581406AE"/>
    <w:rsid w:val="5D1A3C44"/>
    <w:rsid w:val="5D763586"/>
    <w:rsid w:val="5D990DA9"/>
    <w:rsid w:val="5DDF021F"/>
    <w:rsid w:val="5E1178A7"/>
    <w:rsid w:val="5E9A779B"/>
    <w:rsid w:val="5EB129B5"/>
    <w:rsid w:val="5EB97F6A"/>
    <w:rsid w:val="5F115B7E"/>
    <w:rsid w:val="5FC97A3A"/>
    <w:rsid w:val="63B52C8A"/>
    <w:rsid w:val="65045110"/>
    <w:rsid w:val="652A2022"/>
    <w:rsid w:val="65894C7F"/>
    <w:rsid w:val="65C62C62"/>
    <w:rsid w:val="6D235373"/>
    <w:rsid w:val="6D7A5518"/>
    <w:rsid w:val="6EB11244"/>
    <w:rsid w:val="6FD75036"/>
    <w:rsid w:val="701D00B1"/>
    <w:rsid w:val="70CA7A97"/>
    <w:rsid w:val="73D8492F"/>
    <w:rsid w:val="75741070"/>
    <w:rsid w:val="7AE7328D"/>
    <w:rsid w:val="7F277D2C"/>
    <w:rsid w:val="7F4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link w:val="10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缩进 字符"/>
    <w:link w:val="3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11">
    <w:name w:val="正文文本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pa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3">
    <w:name w:val="ca-2"/>
    <w:basedOn w:val="9"/>
    <w:qFormat/>
    <w:uiPriority w:val="0"/>
  </w:style>
  <w:style w:type="character" w:customStyle="1" w:styleId="14">
    <w:name w:val="16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268</Words>
  <Characters>1529</Characters>
  <Lines>12</Lines>
  <Paragraphs>3</Paragraphs>
  <TotalTime>1</TotalTime>
  <ScaleCrop>false</ScaleCrop>
  <LinksUpToDate>false</LinksUpToDate>
  <CharactersWithSpaces>1794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2023-07-26T01:13:00Z</dcterms:created>
  <dc:creator>梁莉莉</dc:creator>
  <cp:lastModifiedBy>huangsy</cp:lastModifiedBy>
  <cp:lastPrinted>2024-03-06T04:52:00Z</cp:lastPrinted>
  <dcterms:modified xsi:type="dcterms:W3CDTF">2025-03-10T08:56:11Z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A2595156257B407488C719FBEED7AB7E</vt:lpwstr>
  </property>
</Properties>
</file>