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51F2D">
      <w:pPr>
        <w:spacing w:line="360" w:lineRule="auto"/>
      </w:pPr>
      <w:r>
        <w:rPr>
          <w:rFonts w:hint="eastAsia" w:ascii="方正小标宋简体" w:hAnsi="方正小标宋简体" w:eastAsia="方正小标宋简体" w:cs="方正小标宋简体"/>
          <w:b/>
          <w:sz w:val="32"/>
          <w:szCs w:val="32"/>
        </w:rPr>
        <w:t>附件二：合同条款模板</w:t>
      </w:r>
    </w:p>
    <w:p w14:paraId="2503CC0C">
      <w:pPr>
        <w:pStyle w:val="4"/>
        <w:tabs>
          <w:tab w:val="left" w:pos="588"/>
        </w:tabs>
        <w:snapToGrid w:val="0"/>
        <w:spacing w:before="0" w:after="156" w:afterLines="50"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合同主要条款响应程度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7FEA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14:paraId="7D46BDD8">
            <w:pPr>
              <w:jc w:val="center"/>
              <w:rPr>
                <w:rFonts w:hint="eastAsia" w:ascii="宋体" w:hAnsi="宋体" w:cs="仿宋"/>
                <w:b/>
                <w:bCs/>
                <w:sz w:val="24"/>
              </w:rPr>
            </w:pPr>
            <w:r>
              <w:rPr>
                <w:rFonts w:hint="eastAsia" w:ascii="宋体" w:hAnsi="宋体" w:cs="仿宋"/>
                <w:b/>
                <w:bCs/>
                <w:sz w:val="24"/>
              </w:rPr>
              <w:t>主要条款</w:t>
            </w:r>
          </w:p>
        </w:tc>
        <w:tc>
          <w:tcPr>
            <w:tcW w:w="1344" w:type="dxa"/>
            <w:vAlign w:val="center"/>
          </w:tcPr>
          <w:p w14:paraId="4D0A0A82">
            <w:pPr>
              <w:jc w:val="center"/>
              <w:rPr>
                <w:rFonts w:hint="eastAsia" w:ascii="宋体" w:hAnsi="宋体" w:cs="仿宋"/>
                <w:b/>
                <w:bCs/>
                <w:sz w:val="24"/>
              </w:rPr>
            </w:pPr>
            <w:r>
              <w:rPr>
                <w:rFonts w:hint="eastAsia" w:ascii="宋体" w:hAnsi="宋体" w:cs="仿宋"/>
                <w:b/>
                <w:bCs/>
                <w:sz w:val="24"/>
              </w:rPr>
              <w:t>响应程度</w:t>
            </w:r>
          </w:p>
        </w:tc>
      </w:tr>
      <w:tr w14:paraId="4B49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5E8DC8FB">
            <w:pPr>
              <w:spacing w:line="360" w:lineRule="auto"/>
              <w:ind w:firstLine="480" w:firstLineChars="200"/>
              <w:rPr>
                <w:rFonts w:hint="eastAsia" w:ascii="宋体" w:hAnsi="宋体" w:cs="仿宋"/>
                <w:sz w:val="24"/>
              </w:rPr>
            </w:pPr>
            <w:r>
              <w:rPr>
                <w:rFonts w:hint="eastAsia" w:ascii="宋体" w:hAnsi="宋体" w:cs="仿宋"/>
                <w:sz w:val="24"/>
              </w:rPr>
              <w:t>成交供应商（乙方）应按照采购方（甲方)要求及时签署合同。（注：响应供应商需在“响应程度”处填写“完全响应/正偏离/负偏离”。如响应程度为“正偏离/负偏离”，请响应供应商另起页说明偏离情况；如响应程度为“完全响应”，则无需说明。）</w:t>
            </w:r>
          </w:p>
        </w:tc>
        <w:tc>
          <w:tcPr>
            <w:tcW w:w="1344" w:type="dxa"/>
            <w:vAlign w:val="center"/>
          </w:tcPr>
          <w:p w14:paraId="6F0CFD27">
            <w:pPr>
              <w:jc w:val="center"/>
              <w:rPr>
                <w:rFonts w:hint="eastAsia" w:ascii="宋体" w:hAnsi="宋体" w:cs="仿宋"/>
                <w:b/>
                <w:bCs/>
                <w:sz w:val="24"/>
              </w:rPr>
            </w:pPr>
          </w:p>
        </w:tc>
      </w:tr>
    </w:tbl>
    <w:p w14:paraId="2818C3AB">
      <w:pPr>
        <w:ind w:firstLine="422" w:firstLineChars="200"/>
        <w:rPr>
          <w:rFonts w:hint="eastAsia" w:ascii="仿宋" w:hAnsi="仿宋" w:eastAsia="仿宋" w:cs="仿宋"/>
          <w:b/>
          <w:bCs/>
          <w:szCs w:val="21"/>
        </w:rPr>
      </w:pPr>
    </w:p>
    <w:p w14:paraId="18BEB959">
      <w:pPr>
        <w:ind w:firstLine="422" w:firstLineChars="200"/>
        <w:rPr>
          <w:rFonts w:hint="eastAsia"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14:paraId="31109224">
      <w:pPr>
        <w:pStyle w:val="2"/>
      </w:pPr>
    </w:p>
    <w:p w14:paraId="5E359454">
      <w:pPr>
        <w:pStyle w:val="4"/>
        <w:tabs>
          <w:tab w:val="left" w:pos="588"/>
        </w:tabs>
        <w:snapToGrid w:val="0"/>
        <w:spacing w:before="0" w:after="156" w:afterLines="50" w:line="360" w:lineRule="auto"/>
        <w:rPr>
          <w:rFonts w:hint="eastAsia" w:ascii="仿宋_GB2312" w:hAnsi="仿宋_GB2312" w:eastAsia="仿宋_GB2312" w:cs="仿宋_GB2312"/>
          <w:color w:val="auto"/>
          <w:sz w:val="28"/>
          <w:szCs w:val="28"/>
        </w:rPr>
      </w:pPr>
    </w:p>
    <w:p w14:paraId="04531891">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u w:val="none"/>
          <w:lang w:eastAsia="zh-CN"/>
        </w:rPr>
        <w:t>XXXX网站内容监测服务项目服务合同</w:t>
      </w:r>
    </w:p>
    <w:p w14:paraId="4DD21F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29332C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甲方：</w:t>
      </w:r>
      <w:r>
        <w:rPr>
          <w:rFonts w:hint="eastAsia" w:asciiTheme="minorEastAsia" w:hAnsiTheme="minorEastAsia" w:eastAsiaTheme="minorEastAsia" w:cstheme="minorEastAsia"/>
          <w:b/>
          <w:bCs/>
          <w:sz w:val="28"/>
          <w:szCs w:val="28"/>
          <w:u w:val="single"/>
        </w:rPr>
        <w:t>广东南方网络信息科技有限公司</w:t>
      </w:r>
    </w:p>
    <w:p w14:paraId="4A8537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地址： </w:t>
      </w:r>
    </w:p>
    <w:p w14:paraId="123E53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联系人：                           </w:t>
      </w:r>
    </w:p>
    <w:p w14:paraId="33167B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联系方式：                         </w:t>
      </w:r>
    </w:p>
    <w:p w14:paraId="0E2AF7F4">
      <w:pPr>
        <w:pStyle w:val="2"/>
        <w:rPr>
          <w:rFonts w:hint="eastAsia"/>
        </w:rPr>
      </w:pPr>
    </w:p>
    <w:p w14:paraId="309764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乙方：                             </w:t>
      </w:r>
    </w:p>
    <w:p w14:paraId="2001F3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地址：                             </w:t>
      </w:r>
    </w:p>
    <w:p w14:paraId="1CB5DF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联系人：                           </w:t>
      </w:r>
    </w:p>
    <w:p w14:paraId="1FA2A8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联系方式：                         </w:t>
      </w:r>
    </w:p>
    <w:p w14:paraId="5484B1D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7CA5C7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甲</w:t>
      </w:r>
      <w:r>
        <w:rPr>
          <w:rFonts w:hint="eastAsia" w:asciiTheme="minorEastAsia" w:hAnsiTheme="minorEastAsia" w:eastAsiaTheme="minorEastAsia" w:cstheme="minorEastAsia"/>
          <w:sz w:val="28"/>
          <w:szCs w:val="28"/>
          <w:highlight w:val="none"/>
        </w:rPr>
        <w:t xml:space="preserve">乙双方经过平等友好协商，依照法律法规，现就双方合作事宜达成如下协议，以资共同遵守。 </w:t>
      </w:r>
    </w:p>
    <w:p w14:paraId="73274AFE">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一、</w:t>
      </w:r>
      <w:r>
        <w:rPr>
          <w:rFonts w:hint="eastAsia" w:asciiTheme="minorEastAsia" w:hAnsiTheme="minorEastAsia" w:eastAsiaTheme="minorEastAsia" w:cstheme="minorEastAsia"/>
          <w:b/>
          <w:bCs/>
          <w:sz w:val="28"/>
          <w:szCs w:val="28"/>
          <w:highlight w:val="none"/>
        </w:rPr>
        <w:t xml:space="preserve">服务要求 </w:t>
      </w:r>
    </w:p>
    <w:p w14:paraId="2BC708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（一）服务内容</w:t>
      </w:r>
    </w:p>
    <w:p w14:paraId="1BD53737">
      <w:pPr>
        <w:pStyle w:val="3"/>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依据《国务院办公厅秘书局关于印发政府网站与政务新媒体检查指标、监管工作年度考核指标的通知》（国办秘函〔2019〕19号）和《国务院办公厅关于印发政府网站发展指引的通知》（国办发〔2017〕47号）负责提供项目网站内容检测工作，具体包括：</w:t>
      </w:r>
    </w:p>
    <w:p w14:paraId="07388665">
      <w:pPr>
        <w:pStyle w:val="3"/>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（1）对全省某行业网站全部页面“安全、泄密事故等严重问题”、“站点无法访问”、“首页不更新”、“栏目不更新”、“互动回应差”、“服务不实用”等涉及单否方面指标进行检测。</w:t>
      </w:r>
    </w:p>
    <w:p w14:paraId="6D5A276C">
      <w:pPr>
        <w:pStyle w:val="3"/>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（2）对全部页面“发布解读”、“办事服务”、“互动交流”、“功能设计”等涉及扣分指标进行检测。</w:t>
      </w:r>
    </w:p>
    <w:p w14:paraId="362FBEBE">
      <w:pPr>
        <w:pStyle w:val="3"/>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（3）对全部页面“信息发布”、“办事服务”、“互动交流”、“功能设计”、“创新发展”等涉及加分指标进行检测。</w:t>
      </w:r>
    </w:p>
    <w:p w14:paraId="28E891DB">
      <w:pPr>
        <w:pStyle w:val="3"/>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2.根据检测结果，出具《网站检测报告》。</w:t>
      </w:r>
    </w:p>
    <w:p w14:paraId="09DEB9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二</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履行期限</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自合同签订之日起30日内交付。</w:t>
      </w:r>
    </w:p>
    <w:p w14:paraId="42C482D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二、合同金额及付款方式</w:t>
      </w:r>
    </w:p>
    <w:p w14:paraId="69BD72F9">
      <w:pPr>
        <w:tabs>
          <w:tab w:val="left" w:pos="9030"/>
        </w:tabs>
        <w:spacing w:line="360" w:lineRule="auto"/>
        <w:ind w:right="210" w:rightChars="100"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1.合同金额（含税）为人民币【 】元，上述费用已包含乙方为完成本合同规定的各项内容所需的所有费用。</w:t>
      </w:r>
    </w:p>
    <w:p w14:paraId="0B489825">
      <w:pPr>
        <w:tabs>
          <w:tab w:val="left" w:pos="9030"/>
        </w:tabs>
        <w:spacing w:line="360" w:lineRule="auto"/>
        <w:ind w:right="210" w:rightChars="100"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合同签订后，乙方向甲方提供等额增值税专用发票，甲方收到最终客户方对应款项的前提下，于30个工作日内向乙方支付合同总额的50%，即【 】元。</w:t>
      </w:r>
    </w:p>
    <w:p w14:paraId="04F488EE">
      <w:pPr>
        <w:tabs>
          <w:tab w:val="left" w:pos="9030"/>
        </w:tabs>
        <w:spacing w:line="360" w:lineRule="auto"/>
        <w:ind w:right="210" w:rightChars="100"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rPr>
        <w:t xml:space="preserve">甲方收到最终客户对应款项的前提下，对本合同第一条所列成果验收无误，并在收到乙方提供等额增值税专用发票后的30个工作日内，向乙方支付合同总额的50%，即【 】元。与本合同相关的税费由乙方承担，本合同总价为含税价；    </w:t>
      </w:r>
    </w:p>
    <w:p w14:paraId="0F450B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2.如乙方未按时提供发票或提供的发票不合规，甲方有权延迟付款或拒绝付款且不承担任何违约责任，如因存在任何违反发票合法合规问题导致甲方遭受损失的，乙方应就甲方的损失承担赔偿义务；</w:t>
      </w:r>
    </w:p>
    <w:p w14:paraId="0C09A4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3.付款方式：银行转账</w:t>
      </w:r>
    </w:p>
    <w:p w14:paraId="64A5C0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p w14:paraId="5ECCA58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w:t>
      </w:r>
    </w:p>
    <w:p w14:paraId="586139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银行账号：</w:t>
      </w:r>
    </w:p>
    <w:p w14:paraId="5E7D74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4.乙方保证以上账号信息准确无误，若有变更乙方应至少提前5个工作日以书面方式通知甲方，否则由乙方自行承担所有后果及责任。</w:t>
      </w:r>
    </w:p>
    <w:p w14:paraId="4E690EA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三</w:t>
      </w:r>
      <w:r>
        <w:rPr>
          <w:rFonts w:hint="eastAsia" w:asciiTheme="minorEastAsia" w:hAnsiTheme="minorEastAsia" w:eastAsiaTheme="minorEastAsia" w:cstheme="minorEastAsia"/>
          <w:b/>
          <w:bCs/>
          <w:sz w:val="28"/>
          <w:szCs w:val="28"/>
          <w:highlight w:val="none"/>
        </w:rPr>
        <w:t>、知识产权约定</w:t>
      </w:r>
    </w:p>
    <w:p w14:paraId="7D6E6B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1.乙方因履行本合同制作的任何工作成果，其全部知识产权</w:t>
      </w:r>
      <w:r>
        <w:rPr>
          <w:rFonts w:hint="eastAsia" w:asciiTheme="minorEastAsia" w:hAnsiTheme="minorEastAsia" w:eastAsiaTheme="minorEastAsia" w:cstheme="minorEastAsia"/>
          <w:sz w:val="28"/>
          <w:szCs w:val="28"/>
          <w:highlight w:val="none"/>
          <w:lang w:val="en-US" w:eastAsia="zh-CN"/>
        </w:rPr>
        <w:t>及所有权</w:t>
      </w:r>
      <w:r>
        <w:rPr>
          <w:rFonts w:hint="eastAsia" w:asciiTheme="minorEastAsia" w:hAnsiTheme="minorEastAsia" w:eastAsiaTheme="minorEastAsia" w:cstheme="minorEastAsia"/>
          <w:sz w:val="28"/>
          <w:szCs w:val="28"/>
          <w:highlight w:val="none"/>
        </w:rPr>
        <w:t>归甲方所有</w:t>
      </w:r>
      <w:r>
        <w:rPr>
          <w:rFonts w:hint="eastAsia" w:asciiTheme="minorEastAsia" w:hAnsiTheme="minorEastAsia" w:eastAsiaTheme="minorEastAsia" w:cstheme="minorEastAsia"/>
          <w:sz w:val="28"/>
          <w:szCs w:val="28"/>
          <w:highlight w:val="none"/>
          <w:lang w:eastAsia="zh-CN"/>
        </w:rPr>
        <w:t>；</w:t>
      </w:r>
    </w:p>
    <w:p w14:paraId="010994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2.本合同所提交的工作成果由乙方独立制作，</w:t>
      </w:r>
      <w:r>
        <w:rPr>
          <w:rFonts w:hint="eastAsia" w:asciiTheme="minorEastAsia" w:hAnsiTheme="minorEastAsia" w:eastAsiaTheme="minorEastAsia" w:cstheme="minorEastAsia"/>
          <w:sz w:val="28"/>
          <w:szCs w:val="28"/>
          <w:highlight w:val="none"/>
          <w:lang w:val="en-US" w:eastAsia="zh-CN"/>
        </w:rPr>
        <w:t>乙方</w:t>
      </w:r>
      <w:r>
        <w:rPr>
          <w:rFonts w:hint="eastAsia" w:asciiTheme="minorEastAsia" w:hAnsiTheme="minorEastAsia" w:eastAsiaTheme="minorEastAsia" w:cstheme="minorEastAsia"/>
          <w:sz w:val="28"/>
          <w:szCs w:val="28"/>
          <w:highlight w:val="none"/>
        </w:rPr>
        <w:t>不可交由第三方，否则由此产生的纠纷由乙方负责处理并承担责任</w:t>
      </w:r>
      <w:r>
        <w:rPr>
          <w:rFonts w:hint="eastAsia" w:asciiTheme="minorEastAsia" w:hAnsiTheme="minorEastAsia" w:eastAsiaTheme="minorEastAsia" w:cstheme="minorEastAsia"/>
          <w:sz w:val="28"/>
          <w:szCs w:val="28"/>
          <w:highlight w:val="none"/>
          <w:lang w:eastAsia="zh-CN"/>
        </w:rPr>
        <w:t>；</w:t>
      </w:r>
    </w:p>
    <w:p w14:paraId="1620FC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14:paraId="4810E7E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四</w:t>
      </w:r>
      <w:r>
        <w:rPr>
          <w:rFonts w:hint="eastAsia" w:asciiTheme="minorEastAsia" w:hAnsiTheme="minorEastAsia" w:eastAsiaTheme="minorEastAsia" w:cstheme="minorEastAsia"/>
          <w:b/>
          <w:bCs/>
          <w:sz w:val="28"/>
          <w:szCs w:val="28"/>
          <w:highlight w:val="none"/>
        </w:rPr>
        <w:t>、双方的权利和义务</w:t>
      </w:r>
    </w:p>
    <w:p w14:paraId="517F83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（一）甲方的权利义务</w:t>
      </w:r>
    </w:p>
    <w:p w14:paraId="6690AE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1.甲方指定专人负责与乙方进行工作对接，负责向乙方传达项目要求；</w:t>
      </w:r>
    </w:p>
    <w:p w14:paraId="3BBA0EF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2.甲方对乙方提供的成果内容有最终审定权，</w:t>
      </w:r>
      <w:r>
        <w:rPr>
          <w:rFonts w:hint="eastAsia" w:asciiTheme="minorEastAsia" w:hAnsiTheme="minorEastAsia" w:eastAsiaTheme="minorEastAsia" w:cstheme="minorEastAsia"/>
          <w:sz w:val="28"/>
          <w:szCs w:val="28"/>
          <w:highlight w:val="none"/>
        </w:rPr>
        <w:t>有权提出</w:t>
      </w:r>
      <w:r>
        <w:rPr>
          <w:rFonts w:hint="eastAsia" w:asciiTheme="minorEastAsia" w:hAnsiTheme="minorEastAsia" w:eastAsiaTheme="minorEastAsia" w:cstheme="minorEastAsia"/>
          <w:sz w:val="28"/>
          <w:szCs w:val="28"/>
          <w:highlight w:val="none"/>
          <w:lang w:val="en-US" w:eastAsia="zh-CN"/>
        </w:rPr>
        <w:t>合理的</w:t>
      </w:r>
      <w:r>
        <w:rPr>
          <w:rFonts w:hint="eastAsia" w:asciiTheme="minorEastAsia" w:hAnsiTheme="minorEastAsia" w:eastAsiaTheme="minorEastAsia" w:cstheme="minorEastAsia"/>
          <w:sz w:val="28"/>
          <w:szCs w:val="28"/>
          <w:highlight w:val="none"/>
        </w:rPr>
        <w:t>修改意见</w:t>
      </w:r>
      <w:r>
        <w:rPr>
          <w:rFonts w:hint="eastAsia" w:asciiTheme="minorEastAsia" w:hAnsiTheme="minorEastAsia" w:eastAsiaTheme="minorEastAsia" w:cstheme="minorEastAsia"/>
          <w:sz w:val="28"/>
          <w:szCs w:val="28"/>
          <w:highlight w:val="none"/>
          <w:lang w:eastAsia="zh-CN"/>
        </w:rPr>
        <w:t>，乙方应按甲方要求对成果进行修改，使</w:t>
      </w:r>
      <w:r>
        <w:rPr>
          <w:rFonts w:hint="eastAsia" w:asciiTheme="minorEastAsia" w:hAnsiTheme="minorEastAsia" w:eastAsiaTheme="minorEastAsia" w:cstheme="minorEastAsia"/>
          <w:sz w:val="28"/>
          <w:szCs w:val="28"/>
          <w:highlight w:val="none"/>
          <w:lang w:val="en-US" w:eastAsia="zh-CN"/>
        </w:rPr>
        <w:t>工作内容</w:t>
      </w:r>
      <w:r>
        <w:rPr>
          <w:rFonts w:hint="eastAsia" w:asciiTheme="minorEastAsia" w:hAnsiTheme="minorEastAsia" w:eastAsiaTheme="minorEastAsia" w:cstheme="minorEastAsia"/>
          <w:sz w:val="28"/>
          <w:szCs w:val="28"/>
          <w:highlight w:val="none"/>
          <w:lang w:eastAsia="zh-CN"/>
        </w:rPr>
        <w:t>符合甲方的预期要求；</w:t>
      </w:r>
    </w:p>
    <w:p w14:paraId="63C692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3.甲方有权根据本合同约定，对乙方提供的各项服务内容进行审查、监督和验收。</w:t>
      </w:r>
    </w:p>
    <w:p w14:paraId="35C464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（二）乙方</w:t>
      </w:r>
      <w:r>
        <w:rPr>
          <w:rFonts w:hint="eastAsia" w:asciiTheme="minorEastAsia" w:hAnsiTheme="minorEastAsia" w:eastAsiaTheme="minorEastAsia" w:cstheme="minorEastAsia"/>
          <w:sz w:val="28"/>
          <w:szCs w:val="28"/>
          <w:highlight w:val="none"/>
        </w:rPr>
        <w:t>的权利义务</w:t>
      </w:r>
    </w:p>
    <w:p w14:paraId="726DED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乙方不得自行使用或许可他人使用</w:t>
      </w:r>
      <w:r>
        <w:rPr>
          <w:rFonts w:hint="eastAsia" w:asciiTheme="minorEastAsia" w:hAnsiTheme="minorEastAsia" w:eastAsiaTheme="minorEastAsia" w:cstheme="minorEastAsia"/>
          <w:sz w:val="28"/>
          <w:szCs w:val="28"/>
          <w:highlight w:val="none"/>
          <w:lang w:val="en-US" w:eastAsia="zh-CN"/>
        </w:rPr>
        <w:t>本合同涉及的内容，不得将成果再创作或用于其他商业用途</w:t>
      </w:r>
      <w:r>
        <w:rPr>
          <w:rFonts w:hint="eastAsia" w:asciiTheme="minorEastAsia" w:hAnsiTheme="minorEastAsia" w:eastAsiaTheme="minorEastAsia" w:cstheme="minorEastAsia"/>
          <w:sz w:val="28"/>
          <w:szCs w:val="28"/>
          <w:highlight w:val="none"/>
          <w:lang w:eastAsia="zh-CN"/>
        </w:rPr>
        <w:t>；</w:t>
      </w:r>
    </w:p>
    <w:p w14:paraId="793DD7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2.乙方不得将本合同权利义务转委托第三方处理；</w:t>
      </w:r>
    </w:p>
    <w:p w14:paraId="253A11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3.乙方应及时与甲方沟通工作进展，就情况进展、存在问题等进行沟通交流，减少风险；</w:t>
      </w:r>
    </w:p>
    <w:p w14:paraId="7D1B9E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4.乙方应按照甲方需求定期召开例会，指定专人负责与甲方进行工作对接，保证服务质量。</w:t>
      </w:r>
    </w:p>
    <w:p w14:paraId="3FC3154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五、</w:t>
      </w:r>
      <w:r>
        <w:rPr>
          <w:rFonts w:hint="eastAsia" w:asciiTheme="minorEastAsia" w:hAnsiTheme="minorEastAsia" w:eastAsiaTheme="minorEastAsia" w:cstheme="minorEastAsia"/>
          <w:b/>
          <w:bCs/>
          <w:sz w:val="28"/>
          <w:szCs w:val="28"/>
          <w:highlight w:val="none"/>
        </w:rPr>
        <w:t>项目验收</w:t>
      </w:r>
    </w:p>
    <w:p w14:paraId="5CA87E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完成合同所规定的全部工作后向甲方提出验收申请，甲方应及时组织验收，若甲方提出建议，乙方应根据建议完成相应的完善工作后，再向甲方重新提出验收申请，乙方应无条件配合验收工作，提交验收材料</w:t>
      </w:r>
      <w:r>
        <w:rPr>
          <w:rFonts w:hint="eastAsia" w:asciiTheme="minorEastAsia" w:hAnsiTheme="minorEastAsia" w:eastAsiaTheme="minorEastAsia" w:cstheme="minorEastAsia"/>
          <w:sz w:val="28"/>
          <w:szCs w:val="28"/>
          <w:highlight w:val="none"/>
          <w:lang w:eastAsia="zh-CN"/>
        </w:rPr>
        <w:t>；</w:t>
      </w:r>
    </w:p>
    <w:p w14:paraId="659829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2.验收材料属于本合同附件材料之一，与本合同具有同等法律效力。</w:t>
      </w:r>
    </w:p>
    <w:p w14:paraId="6D5085F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六</w:t>
      </w:r>
      <w:r>
        <w:rPr>
          <w:rFonts w:hint="eastAsia" w:asciiTheme="minorEastAsia" w:hAnsiTheme="minorEastAsia" w:eastAsiaTheme="minorEastAsia" w:cstheme="minorEastAsia"/>
          <w:b/>
          <w:bCs/>
          <w:sz w:val="28"/>
          <w:szCs w:val="28"/>
          <w:highlight w:val="none"/>
        </w:rPr>
        <w:t>、保密信息</w:t>
      </w:r>
    </w:p>
    <w:p w14:paraId="024334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1.乙方对于因签署或履行本协议而了解或接触到甲方的秘密、其他未公开资料和信息，包括但不限于数据资料、商务资料、技术方案、创意设想、用户信息、人事资料、价格、财务状况等，均应保守秘密</w:t>
      </w:r>
      <w:r>
        <w:rPr>
          <w:rFonts w:hint="eastAsia" w:asciiTheme="minorEastAsia" w:hAnsiTheme="minorEastAsia" w:eastAsiaTheme="minorEastAsia" w:cstheme="minorEastAsia"/>
          <w:sz w:val="28"/>
          <w:szCs w:val="28"/>
          <w:highlight w:val="none"/>
          <w:lang w:eastAsia="zh-CN"/>
        </w:rPr>
        <w:t>；</w:t>
      </w:r>
    </w:p>
    <w:p w14:paraId="4C823C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2.乙方不得向第三方泄露、给予或转让本协议条款、签订及履行情况</w:t>
      </w:r>
      <w:r>
        <w:rPr>
          <w:rFonts w:hint="eastAsia" w:asciiTheme="minorEastAsia" w:hAnsiTheme="minorEastAsia" w:eastAsiaTheme="minorEastAsia" w:cstheme="minorEastAsia"/>
          <w:sz w:val="28"/>
          <w:szCs w:val="28"/>
          <w:highlight w:val="none"/>
          <w:lang w:eastAsia="zh-CN"/>
        </w:rPr>
        <w:t>；</w:t>
      </w:r>
    </w:p>
    <w:p w14:paraId="5309E4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3.乙方不得擅自使用、复制甲方的商标、标志、商业信息、技术及其他资料，也不得将信息内容用作其他商业目的</w:t>
      </w:r>
      <w:r>
        <w:rPr>
          <w:rFonts w:hint="eastAsia" w:asciiTheme="minorEastAsia" w:hAnsiTheme="minorEastAsia" w:eastAsiaTheme="minorEastAsia" w:cstheme="minorEastAsia"/>
          <w:sz w:val="28"/>
          <w:szCs w:val="28"/>
          <w:highlight w:val="none"/>
          <w:lang w:eastAsia="zh-CN"/>
        </w:rPr>
        <w:t>；</w:t>
      </w:r>
    </w:p>
    <w:p w14:paraId="4F7F17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.合同终止后本条款仍具法律效力，直至相关信息不再具有保密意义</w:t>
      </w:r>
      <w:r>
        <w:rPr>
          <w:rFonts w:hint="eastAsia" w:asciiTheme="minorEastAsia" w:hAnsiTheme="minorEastAsia" w:eastAsiaTheme="minorEastAsia" w:cstheme="minorEastAsia"/>
          <w:sz w:val="28"/>
          <w:szCs w:val="28"/>
          <w:highlight w:val="none"/>
          <w:lang w:eastAsia="zh-CN"/>
        </w:rPr>
        <w:t>。</w:t>
      </w:r>
    </w:p>
    <w:p w14:paraId="348163D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七</w:t>
      </w:r>
      <w:r>
        <w:rPr>
          <w:rFonts w:hint="eastAsia" w:asciiTheme="minorEastAsia" w:hAnsiTheme="minorEastAsia" w:eastAsiaTheme="minorEastAsia" w:cstheme="minorEastAsia"/>
          <w:b/>
          <w:bCs/>
          <w:sz w:val="28"/>
          <w:szCs w:val="28"/>
          <w:highlight w:val="none"/>
        </w:rPr>
        <w:t>、违约责任</w:t>
      </w:r>
    </w:p>
    <w:p w14:paraId="1F8B28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1.若乙方不能按时完成本合同第一条所列内容的，需每日按合同总金额的</w:t>
      </w:r>
      <w:r>
        <w:rPr>
          <w:rFonts w:hint="eastAsia" w:asciiTheme="minorEastAsia" w:hAnsiTheme="minorEastAsia" w:eastAsiaTheme="minorEastAsia" w:cstheme="minorEastAsia"/>
          <w:sz w:val="28"/>
          <w:szCs w:val="28"/>
          <w:highlight w:val="none"/>
          <w:lang w:val="en-US" w:eastAsia="zh-CN"/>
        </w:rPr>
        <w:t>千分之三</w:t>
      </w:r>
      <w:r>
        <w:rPr>
          <w:rFonts w:hint="eastAsia" w:asciiTheme="minorEastAsia" w:hAnsiTheme="minorEastAsia" w:eastAsiaTheme="minorEastAsia" w:cstheme="minorEastAsia"/>
          <w:sz w:val="28"/>
          <w:szCs w:val="28"/>
          <w:highlight w:val="none"/>
        </w:rPr>
        <w:t>向甲方支付违约金，逾期超过10日的，甲方有权解除合同，给甲方造成损失的，乙方还需赔偿损失，严重影响甲方利益或名誉的，甲方有权终止本合同，并有权要求乙方赔偿甲方一切损失；</w:t>
      </w:r>
    </w:p>
    <w:p w14:paraId="4A9C2E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2.乙方提供的服务明显不符合本合同规定或甲方要求的，甲方有权拒收，乙方应按甲方要求整改，直至完成项目为止，给甲方造成损失的，乙方还需赔偿损失。</w:t>
      </w:r>
    </w:p>
    <w:p w14:paraId="7CD60FF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八</w:t>
      </w:r>
      <w:r>
        <w:rPr>
          <w:rFonts w:hint="eastAsia" w:asciiTheme="minorEastAsia" w:hAnsiTheme="minorEastAsia" w:eastAsiaTheme="minorEastAsia" w:cstheme="minorEastAsia"/>
          <w:b/>
          <w:bCs/>
          <w:sz w:val="28"/>
          <w:szCs w:val="28"/>
          <w:highlight w:val="none"/>
        </w:rPr>
        <w:t>、法律适用及争议解决</w:t>
      </w:r>
    </w:p>
    <w:p w14:paraId="22B0F5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1.若发生争议，双方应首先通过协商解决。协商不成可向甲方所在地人民法院提起诉讼，双方无争议的部分，应当继续履行</w:t>
      </w:r>
      <w:r>
        <w:rPr>
          <w:rFonts w:hint="eastAsia" w:asciiTheme="minorEastAsia" w:hAnsiTheme="minorEastAsia" w:eastAsiaTheme="minorEastAsia" w:cstheme="minorEastAsia"/>
          <w:sz w:val="28"/>
          <w:szCs w:val="28"/>
          <w:highlight w:val="none"/>
          <w:lang w:eastAsia="zh-CN"/>
        </w:rPr>
        <w:t>；</w:t>
      </w:r>
    </w:p>
    <w:p w14:paraId="725E19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2.本合同的成立、生效、履行、解释及纠纷解决等双方均同意适用中华人民共和国法律</w:t>
      </w:r>
      <w:r>
        <w:rPr>
          <w:rFonts w:hint="eastAsia" w:asciiTheme="minorEastAsia" w:hAnsiTheme="minorEastAsia" w:eastAsiaTheme="minorEastAsia" w:cstheme="minorEastAsia"/>
          <w:sz w:val="28"/>
          <w:szCs w:val="28"/>
          <w:highlight w:val="none"/>
          <w:lang w:eastAsia="zh-CN"/>
        </w:rPr>
        <w:t>；</w:t>
      </w:r>
    </w:p>
    <w:p w14:paraId="0CE575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3.合理的律师费、诉讼费、鉴定费、财产保全费、证据保全费、差旅费等由败诉一方承担。</w:t>
      </w:r>
    </w:p>
    <w:p w14:paraId="230BB68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九</w:t>
      </w:r>
      <w:r>
        <w:rPr>
          <w:rFonts w:hint="eastAsia" w:asciiTheme="minorEastAsia" w:hAnsiTheme="minorEastAsia" w:eastAsiaTheme="minorEastAsia" w:cstheme="minorEastAsia"/>
          <w:b/>
          <w:bCs/>
          <w:sz w:val="28"/>
          <w:szCs w:val="28"/>
          <w:highlight w:val="none"/>
        </w:rPr>
        <w:t>、不可抗力</w:t>
      </w:r>
    </w:p>
    <w:p w14:paraId="5B1718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0A4596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十、税费</w:t>
      </w:r>
    </w:p>
    <w:p w14:paraId="54AD19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在中国境内、外发生的与本合同执行有关的一切税费均由乙方负担。</w:t>
      </w:r>
    </w:p>
    <w:p w14:paraId="4898A07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十</w:t>
      </w:r>
      <w:r>
        <w:rPr>
          <w:rFonts w:hint="eastAsia" w:asciiTheme="minorEastAsia" w:hAnsiTheme="minorEastAsia" w:eastAsiaTheme="minorEastAsia" w:cstheme="minorEastAsia"/>
          <w:b/>
          <w:bCs/>
          <w:sz w:val="28"/>
          <w:szCs w:val="28"/>
          <w:highlight w:val="none"/>
          <w:lang w:val="en-US" w:eastAsia="zh-CN"/>
        </w:rPr>
        <w:t>一</w:t>
      </w:r>
      <w:r>
        <w:rPr>
          <w:rFonts w:hint="eastAsia" w:asciiTheme="minorEastAsia" w:hAnsiTheme="minorEastAsia" w:eastAsiaTheme="minorEastAsia" w:cstheme="minorEastAsia"/>
          <w:b/>
          <w:bCs/>
          <w:sz w:val="28"/>
          <w:szCs w:val="28"/>
          <w:highlight w:val="none"/>
        </w:rPr>
        <w:t>、其他</w:t>
      </w:r>
    </w:p>
    <w:p w14:paraId="4D186F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1.本合同一式陆份，甲乙双方各执叁份，具有同等法律效力；其他未尽事宜，由甲乙双方协商确定并签订书面补充协议，作为本合同的补充，补充协议与本合同具有同等法律效力</w:t>
      </w:r>
      <w:r>
        <w:rPr>
          <w:rFonts w:hint="eastAsia" w:asciiTheme="minorEastAsia" w:hAnsiTheme="minorEastAsia" w:eastAsiaTheme="minorEastAsia" w:cstheme="minorEastAsia"/>
          <w:sz w:val="28"/>
          <w:szCs w:val="28"/>
          <w:highlight w:val="none"/>
          <w:lang w:eastAsia="zh-CN"/>
        </w:rPr>
        <w:t>；</w:t>
      </w:r>
    </w:p>
    <w:p w14:paraId="4A4C92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2.本合同签订地为广东省广州市越秀区</w:t>
      </w:r>
      <w:r>
        <w:rPr>
          <w:rFonts w:hint="eastAsia" w:asciiTheme="minorEastAsia" w:hAnsiTheme="minorEastAsia" w:eastAsiaTheme="minorEastAsia" w:cstheme="minorEastAsia"/>
          <w:sz w:val="28"/>
          <w:szCs w:val="28"/>
          <w:highlight w:val="none"/>
          <w:lang w:eastAsia="zh-CN"/>
        </w:rPr>
        <w:t>；</w:t>
      </w:r>
    </w:p>
    <w:p w14:paraId="3F6E2D8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3.除非另有说明，本合同中结算货币为人民币</w:t>
      </w:r>
      <w:r>
        <w:rPr>
          <w:rFonts w:hint="eastAsia" w:asciiTheme="minorEastAsia" w:hAnsiTheme="minorEastAsia" w:eastAsiaTheme="minorEastAsia" w:cstheme="minorEastAsia"/>
          <w:sz w:val="28"/>
          <w:szCs w:val="28"/>
          <w:highlight w:val="none"/>
          <w:lang w:eastAsia="zh-CN"/>
        </w:rPr>
        <w:t>；</w:t>
      </w:r>
    </w:p>
    <w:p w14:paraId="513632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4.本合同自法定代表人或授权代表签字盖章之日起生效。</w:t>
      </w:r>
    </w:p>
    <w:p w14:paraId="68D0AC2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――――――――本页以下为盖章页――――――――――</w:t>
      </w:r>
    </w:p>
    <w:p w14:paraId="6560EF2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2CDC00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甲方：                         乙方：                      </w:t>
      </w:r>
    </w:p>
    <w:p w14:paraId="708CAD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76A384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法定代表人/授权代表：          法定代表人/授权代表：</w:t>
      </w:r>
    </w:p>
    <w:p w14:paraId="40060A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4D2545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日期：                         日期：</w:t>
      </w:r>
    </w:p>
    <w:p w14:paraId="3D116C4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2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99"/>
    <w:pPr>
      <w:spacing w:after="120"/>
    </w:pPr>
  </w:style>
  <w:style w:type="paragraph" w:styleId="4">
    <w:name w:val="Title"/>
    <w:basedOn w:val="1"/>
    <w:next w:val="1"/>
    <w:qFormat/>
    <w:uiPriority w:val="0"/>
    <w:pPr>
      <w:spacing w:before="120" w:after="60" w:line="440" w:lineRule="exact"/>
      <w:jc w:val="center"/>
    </w:pPr>
    <w:rPr>
      <w:rFonts w:ascii="宋体" w:hAnsi="宋体"/>
      <w:bCs/>
      <w:color w:val="FF000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2025-03-24T01:29:22Z</dcterms:created>
  <dc:creator>zhangyvc</dc:creator>
  <cp:lastModifiedBy>肖冬冬妈妈</cp:lastModifiedBy>
  <dcterms:modified xsi:type="dcterms:W3CDTF">2025-03-24T01:29:26Z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eyJoZGlkIjoiMDY4OGZjYWVkZDdkMmQzNDY0ODdmMTYzMTZhMzcwMzQiLCJ1c2VySWQiOiIzMzI1MDkzNTYifQ==</vt:lpwstr>
  </property>
  <property fmtid="{D5CDD505-2E9C-101B-9397-08002B2CF9AE}" pid="4" name="ICV">
    <vt:lpwstr>C3D0ACB2BB0242D4B0132EDD35E62BE5_12</vt:lpwstr>
  </property>
</Properties>
</file>